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E2D" w:rsidRPr="00E17B42" w:rsidRDefault="0062784F" w:rsidP="00E17B42">
      <w:pPr>
        <w:spacing w:after="0" w:line="240" w:lineRule="auto"/>
        <w:rPr>
          <w:rFonts w:ascii="Times New Roman" w:hAnsi="Times New Roman"/>
          <w:b/>
          <w:sz w:val="24"/>
          <w:szCs w:val="24"/>
        </w:rPr>
      </w:pPr>
      <w:r w:rsidRPr="002F0E2D">
        <w:rPr>
          <w:rFonts w:ascii="Times New Roman" w:hAnsi="Times New Roman" w:cs="Times New Roman"/>
          <w:b/>
          <w:sz w:val="24"/>
          <w:szCs w:val="24"/>
        </w:rPr>
        <w:t>DIREITO À SAÚDE E PARTICIPAÇÃO DEMOCRÁTICA: ATUAÇÃO POPULAR NOS PROCESSOS DE TOMADA DE DECISÕES ESTATAIS DE SAÚDE</w:t>
      </w:r>
      <w:r w:rsidR="00E17B42" w:rsidRPr="00FE5641">
        <w:rPr>
          <w:rStyle w:val="FootnoteReference"/>
          <w:rFonts w:ascii="Times New Roman" w:hAnsi="Times New Roman"/>
          <w:b/>
          <w:sz w:val="24"/>
          <w:szCs w:val="24"/>
        </w:rPr>
        <w:footnoteReference w:customMarkFollows="1" w:id="1"/>
        <w:sym w:font="Symbol" w:char="F02A"/>
      </w:r>
    </w:p>
    <w:p w:rsidR="00F00D18" w:rsidRPr="002F0E2D" w:rsidRDefault="00F00D18" w:rsidP="002F0E2D">
      <w:pPr>
        <w:spacing w:after="0" w:line="240" w:lineRule="auto"/>
        <w:jc w:val="both"/>
        <w:rPr>
          <w:rFonts w:ascii="Times New Roman" w:hAnsi="Times New Roman" w:cs="Times New Roman"/>
          <w:sz w:val="24"/>
          <w:szCs w:val="24"/>
        </w:rPr>
      </w:pPr>
    </w:p>
    <w:p w:rsidR="0062784F" w:rsidRPr="002F0E2D" w:rsidRDefault="0062784F" w:rsidP="002F0E2D">
      <w:pPr>
        <w:spacing w:after="0" w:line="240" w:lineRule="auto"/>
        <w:jc w:val="both"/>
        <w:rPr>
          <w:rFonts w:ascii="Times New Roman" w:hAnsi="Times New Roman" w:cs="Times New Roman"/>
          <w:sz w:val="24"/>
          <w:szCs w:val="24"/>
        </w:rPr>
      </w:pPr>
      <w:r w:rsidRPr="002F0E2D">
        <w:rPr>
          <w:rFonts w:ascii="Times New Roman" w:hAnsi="Times New Roman" w:cs="Times New Roman"/>
          <w:b/>
          <w:bCs/>
          <w:sz w:val="24"/>
          <w:szCs w:val="24"/>
        </w:rPr>
        <w:t xml:space="preserve">RESUMO: </w:t>
      </w:r>
      <w:r w:rsidRPr="002F0E2D">
        <w:rPr>
          <w:rFonts w:ascii="Times New Roman" w:eastAsia="MS PMincho" w:hAnsi="Times New Roman" w:cs="Times New Roman"/>
          <w:sz w:val="24"/>
          <w:szCs w:val="24"/>
        </w:rPr>
        <w:t>Considerando as decisões estatais em saúde responsáveis pela confirmação real do alcance do direito à saúde e suas garantias na sociedade, objetiva-se refletir sobre a necessidade da soberania ser exercida em sua completude para que o termo direito à saúde seja aplicado como um direito democrático</w:t>
      </w:r>
      <w:r w:rsidRPr="002F0E2D">
        <w:rPr>
          <w:rStyle w:val="hps"/>
          <w:rFonts w:ascii="Times New Roman" w:hAnsi="Times New Roman" w:cs="Times New Roman"/>
          <w:sz w:val="24"/>
          <w:szCs w:val="24"/>
        </w:rPr>
        <w:t>. O referencial teórico pauta-se na plena realização do direito à saúde desde que construído democraticamente (AITH</w:t>
      </w:r>
      <w:r w:rsidRPr="002F0E2D">
        <w:rPr>
          <w:rFonts w:ascii="Times New Roman" w:eastAsia="Times New Roman" w:hAnsi="Times New Roman" w:cs="Times New Roman"/>
          <w:sz w:val="24"/>
          <w:szCs w:val="24"/>
        </w:rPr>
        <w:t>, 2017)</w:t>
      </w:r>
      <w:r w:rsidRPr="002F0E2D">
        <w:rPr>
          <w:rFonts w:ascii="Times New Roman" w:hAnsi="Times New Roman" w:cs="Times New Roman"/>
          <w:bCs/>
          <w:sz w:val="24"/>
          <w:szCs w:val="24"/>
        </w:rPr>
        <w:t>. Metodologicamente foca-se na proteção constitucional e instituições jurídicas de participação democrática em saúde no Brasil. Verifica-se a emergência da saúde como direito revela a necessidade de participação democrática para seu reconhecimento e realização.</w:t>
      </w:r>
    </w:p>
    <w:p w:rsidR="0062784F" w:rsidRPr="002F0E2D" w:rsidRDefault="0062784F" w:rsidP="002F0E2D">
      <w:pPr>
        <w:spacing w:after="0" w:line="240" w:lineRule="auto"/>
        <w:jc w:val="both"/>
        <w:rPr>
          <w:rFonts w:ascii="Times New Roman" w:eastAsia="MS Mincho" w:hAnsi="Times New Roman" w:cs="Times New Roman"/>
          <w:sz w:val="24"/>
          <w:szCs w:val="24"/>
        </w:rPr>
      </w:pPr>
      <w:r w:rsidRPr="002F0E2D">
        <w:rPr>
          <w:rFonts w:ascii="Times New Roman" w:hAnsi="Times New Roman" w:cs="Times New Roman"/>
          <w:bCs/>
          <w:sz w:val="24"/>
          <w:szCs w:val="24"/>
        </w:rPr>
        <w:t xml:space="preserve"> </w:t>
      </w:r>
    </w:p>
    <w:p w:rsidR="0062784F" w:rsidRPr="002F0E2D" w:rsidRDefault="0062784F" w:rsidP="002F0E2D">
      <w:pPr>
        <w:autoSpaceDE w:val="0"/>
        <w:spacing w:after="0" w:line="240" w:lineRule="auto"/>
        <w:jc w:val="both"/>
        <w:rPr>
          <w:rFonts w:ascii="Times New Roman" w:hAnsi="Times New Roman" w:cs="Times New Roman"/>
          <w:sz w:val="24"/>
          <w:szCs w:val="24"/>
        </w:rPr>
      </w:pPr>
      <w:r w:rsidRPr="002F0E2D">
        <w:rPr>
          <w:rFonts w:ascii="Times New Roman" w:hAnsi="Times New Roman" w:cs="Times New Roman"/>
          <w:b/>
          <w:sz w:val="24"/>
          <w:szCs w:val="24"/>
        </w:rPr>
        <w:t>Palavras-chave</w:t>
      </w:r>
      <w:r w:rsidRPr="002F0E2D">
        <w:rPr>
          <w:rFonts w:ascii="Times New Roman" w:hAnsi="Times New Roman" w:cs="Times New Roman"/>
          <w:sz w:val="24"/>
          <w:szCs w:val="24"/>
        </w:rPr>
        <w:t>: Direito à saúde</w:t>
      </w:r>
      <w:r w:rsidR="00E17B42">
        <w:rPr>
          <w:rFonts w:ascii="Times New Roman" w:hAnsi="Times New Roman" w:cs="Times New Roman"/>
          <w:sz w:val="24"/>
          <w:szCs w:val="24"/>
        </w:rPr>
        <w:t>;</w:t>
      </w:r>
      <w:r w:rsidRPr="002F0E2D">
        <w:rPr>
          <w:rFonts w:ascii="Times New Roman" w:hAnsi="Times New Roman" w:cs="Times New Roman"/>
          <w:sz w:val="24"/>
          <w:szCs w:val="24"/>
        </w:rPr>
        <w:t xml:space="preserve">  Efetivação; Democracia;  Soberania; Constituição</w:t>
      </w:r>
    </w:p>
    <w:p w:rsidR="0062784F" w:rsidRPr="002F0E2D" w:rsidRDefault="0062784F" w:rsidP="002F0E2D">
      <w:pPr>
        <w:autoSpaceDE w:val="0"/>
        <w:spacing w:after="0" w:line="240" w:lineRule="auto"/>
        <w:jc w:val="both"/>
        <w:rPr>
          <w:rFonts w:ascii="Times New Roman" w:hAnsi="Times New Roman" w:cs="Times New Roman"/>
          <w:sz w:val="24"/>
          <w:szCs w:val="24"/>
        </w:rPr>
      </w:pPr>
    </w:p>
    <w:p w:rsidR="0062784F" w:rsidRPr="002F0E2D" w:rsidRDefault="0062784F" w:rsidP="002F0E2D">
      <w:pPr>
        <w:spacing w:after="0" w:line="240" w:lineRule="auto"/>
        <w:jc w:val="both"/>
        <w:rPr>
          <w:rFonts w:ascii="Times New Roman" w:hAnsi="Times New Roman" w:cs="Times New Roman"/>
          <w:b/>
          <w:sz w:val="24"/>
          <w:szCs w:val="24"/>
          <w:lang w:val="en"/>
        </w:rPr>
      </w:pPr>
      <w:r w:rsidRPr="002F0E2D">
        <w:rPr>
          <w:rFonts w:ascii="Times New Roman" w:hAnsi="Times New Roman" w:cs="Times New Roman"/>
          <w:b/>
          <w:sz w:val="24"/>
          <w:szCs w:val="24"/>
          <w:lang w:val="en"/>
        </w:rPr>
        <w:t>RIGHT TO HEALTH AND DEMOCRATIC PARTICIPATION: POPULAR ACTION IN THE PROCESSES OF STATE HEALTH DECISION MAKING</w:t>
      </w:r>
    </w:p>
    <w:p w:rsidR="0062784F" w:rsidRPr="002F0E2D" w:rsidRDefault="0062784F" w:rsidP="002F0E2D">
      <w:pPr>
        <w:spacing w:after="0" w:line="240" w:lineRule="auto"/>
        <w:jc w:val="both"/>
        <w:rPr>
          <w:rFonts w:ascii="Times New Roman" w:hAnsi="Times New Roman" w:cs="Times New Roman"/>
          <w:sz w:val="24"/>
          <w:szCs w:val="24"/>
          <w:lang w:val="en"/>
        </w:rPr>
      </w:pPr>
      <w:r w:rsidRPr="002F0E2D">
        <w:rPr>
          <w:rFonts w:ascii="Times New Roman" w:hAnsi="Times New Roman" w:cs="Times New Roman"/>
          <w:b/>
          <w:sz w:val="24"/>
          <w:szCs w:val="24"/>
          <w:lang w:val="en"/>
        </w:rPr>
        <w:br/>
        <w:t>ABSTRACT</w:t>
      </w:r>
      <w:r w:rsidRPr="002F0E2D">
        <w:rPr>
          <w:rFonts w:ascii="Times New Roman" w:hAnsi="Times New Roman" w:cs="Times New Roman"/>
          <w:sz w:val="24"/>
          <w:szCs w:val="24"/>
          <w:lang w:val="en"/>
        </w:rPr>
        <w:t xml:space="preserve">: Considering the state health decisions that are responsible for the real confirmation of the scope of the right to health and its guarantees in society, it aims to reflect the sovereignty exercised in its completeness so that the term right to health is applied as a democratic right. The theoretical framework is based on the full realization of the right to health since it was democratically constructed (AITH, 2017). Methodologically focuses on the constitutional protection and legal institutions of democratic participation in health in Brazil. The emergence of health as a right </w:t>
      </w:r>
      <w:proofErr w:type="gramStart"/>
      <w:r w:rsidRPr="002F0E2D">
        <w:rPr>
          <w:rFonts w:ascii="Times New Roman" w:hAnsi="Times New Roman" w:cs="Times New Roman"/>
          <w:sz w:val="24"/>
          <w:szCs w:val="24"/>
          <w:lang w:val="en"/>
        </w:rPr>
        <w:t>reveals</w:t>
      </w:r>
      <w:proofErr w:type="gramEnd"/>
      <w:r w:rsidRPr="002F0E2D">
        <w:rPr>
          <w:rFonts w:ascii="Times New Roman" w:hAnsi="Times New Roman" w:cs="Times New Roman"/>
          <w:sz w:val="24"/>
          <w:szCs w:val="24"/>
          <w:lang w:val="en"/>
        </w:rPr>
        <w:t xml:space="preserve"> democratic participation for its recognition and fulfillment.</w:t>
      </w:r>
    </w:p>
    <w:p w:rsidR="0062784F" w:rsidRPr="002F0E2D" w:rsidRDefault="0062784F" w:rsidP="002F0E2D">
      <w:pPr>
        <w:spacing w:after="0" w:line="240" w:lineRule="auto"/>
        <w:jc w:val="both"/>
        <w:rPr>
          <w:rFonts w:ascii="Times New Roman" w:hAnsi="Times New Roman" w:cs="Times New Roman"/>
          <w:sz w:val="24"/>
          <w:szCs w:val="24"/>
          <w:lang w:val="en-US"/>
        </w:rPr>
      </w:pPr>
      <w:r w:rsidRPr="002F0E2D">
        <w:rPr>
          <w:rFonts w:ascii="Times New Roman" w:hAnsi="Times New Roman" w:cs="Times New Roman"/>
          <w:sz w:val="24"/>
          <w:szCs w:val="24"/>
          <w:lang w:val="en-US"/>
        </w:rPr>
        <w:br/>
      </w:r>
      <w:r w:rsidRPr="002F0E2D">
        <w:rPr>
          <w:rFonts w:ascii="Times New Roman" w:hAnsi="Times New Roman" w:cs="Times New Roman"/>
          <w:b/>
          <w:sz w:val="24"/>
          <w:szCs w:val="24"/>
          <w:lang w:val="en"/>
        </w:rPr>
        <w:t>Keywords</w:t>
      </w:r>
      <w:r w:rsidRPr="002F0E2D">
        <w:rPr>
          <w:rFonts w:ascii="Times New Roman" w:hAnsi="Times New Roman" w:cs="Times New Roman"/>
          <w:sz w:val="24"/>
          <w:szCs w:val="24"/>
          <w:lang w:val="en"/>
        </w:rPr>
        <w:t>: Right to health; Effectiveness; Democracy; Sovereignty; Constitution</w:t>
      </w:r>
      <w:r w:rsidR="002F0E2D" w:rsidRPr="002F0E2D">
        <w:rPr>
          <w:rFonts w:ascii="Times New Roman" w:hAnsi="Times New Roman" w:cs="Times New Roman"/>
          <w:sz w:val="24"/>
          <w:szCs w:val="24"/>
          <w:lang w:val="en-US"/>
        </w:rPr>
        <w:t>.</w:t>
      </w:r>
    </w:p>
    <w:p w:rsidR="002F0E2D" w:rsidRPr="002F0E2D" w:rsidRDefault="002F0E2D" w:rsidP="002F0E2D">
      <w:pPr>
        <w:spacing w:after="0" w:line="240" w:lineRule="auto"/>
        <w:jc w:val="both"/>
        <w:rPr>
          <w:rFonts w:ascii="Times New Roman" w:hAnsi="Times New Roman" w:cs="Times New Roman"/>
          <w:sz w:val="24"/>
          <w:szCs w:val="24"/>
          <w:lang w:val="en-US"/>
        </w:rPr>
      </w:pPr>
    </w:p>
    <w:p w:rsidR="00702F1A" w:rsidRPr="002F0E2D" w:rsidRDefault="00702F1A" w:rsidP="002F0E2D">
      <w:pPr>
        <w:spacing w:after="0" w:line="360" w:lineRule="auto"/>
        <w:rPr>
          <w:rFonts w:ascii="Times New Roman" w:hAnsi="Times New Roman" w:cs="Times New Roman"/>
          <w:b/>
          <w:sz w:val="24"/>
          <w:szCs w:val="24"/>
        </w:rPr>
      </w:pPr>
      <w:r w:rsidRPr="002F0E2D">
        <w:rPr>
          <w:rFonts w:ascii="Times New Roman" w:hAnsi="Times New Roman" w:cs="Times New Roman"/>
          <w:b/>
          <w:sz w:val="24"/>
          <w:szCs w:val="24"/>
        </w:rPr>
        <w:t>1</w:t>
      </w:r>
      <w:r w:rsidR="00AF466F" w:rsidRPr="002F0E2D">
        <w:rPr>
          <w:rFonts w:ascii="Times New Roman" w:hAnsi="Times New Roman" w:cs="Times New Roman"/>
          <w:b/>
          <w:sz w:val="24"/>
          <w:szCs w:val="24"/>
        </w:rPr>
        <w:t xml:space="preserve"> </w:t>
      </w:r>
      <w:r w:rsidRPr="002F0E2D">
        <w:rPr>
          <w:rFonts w:ascii="Times New Roman" w:hAnsi="Times New Roman" w:cs="Times New Roman"/>
          <w:b/>
          <w:sz w:val="24"/>
          <w:szCs w:val="24"/>
        </w:rPr>
        <w:t xml:space="preserve">INTRODUÇÃO </w:t>
      </w:r>
    </w:p>
    <w:p w:rsidR="002765C6" w:rsidRPr="002F0E2D" w:rsidRDefault="00723D71"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Dados do Conselho Federal de Medicina (CFM) e da Consultoria Jurídica do Ministério da Saúde revelaram </w:t>
      </w:r>
      <w:r w:rsidR="009D45F5" w:rsidRPr="002F0E2D">
        <w:rPr>
          <w:rFonts w:ascii="Times New Roman" w:hAnsi="Times New Roman" w:cs="Times New Roman"/>
          <w:sz w:val="24"/>
          <w:szCs w:val="24"/>
          <w:lang w:bidi="hi-IN"/>
        </w:rPr>
        <w:t>que</w:t>
      </w:r>
      <w:r w:rsidR="005777B2" w:rsidRPr="002F0E2D">
        <w:rPr>
          <w:rFonts w:ascii="Times New Roman" w:hAnsi="Times New Roman" w:cs="Times New Roman"/>
          <w:sz w:val="24"/>
          <w:szCs w:val="24"/>
          <w:lang w:bidi="hi-IN"/>
        </w:rPr>
        <w:t xml:space="preserve"> houveram </w:t>
      </w:r>
      <w:r w:rsidR="009D45F5" w:rsidRPr="002F0E2D">
        <w:rPr>
          <w:rFonts w:ascii="Times New Roman" w:hAnsi="Times New Roman" w:cs="Times New Roman"/>
          <w:sz w:val="24"/>
          <w:szCs w:val="24"/>
          <w:lang w:bidi="hi-IN"/>
        </w:rPr>
        <w:t>gastos</w:t>
      </w:r>
      <w:r w:rsidRPr="002F0E2D">
        <w:rPr>
          <w:rFonts w:ascii="Times New Roman" w:hAnsi="Times New Roman" w:cs="Times New Roman"/>
          <w:sz w:val="24"/>
          <w:szCs w:val="24"/>
          <w:lang w:bidi="hi-IN"/>
        </w:rPr>
        <w:t xml:space="preserve"> federais por ordem judicial para compras diretas de produtos, depósitos judiciais e repasses a governos locais com judicialização da saúde </w:t>
      </w:r>
      <w:r w:rsidR="009D45F5" w:rsidRPr="002F0E2D">
        <w:rPr>
          <w:rFonts w:ascii="Times New Roman" w:hAnsi="Times New Roman" w:cs="Times New Roman"/>
          <w:sz w:val="24"/>
          <w:szCs w:val="24"/>
          <w:lang w:bidi="hi-IN"/>
        </w:rPr>
        <w:t>no montante de</w:t>
      </w:r>
      <w:r w:rsidRPr="002F0E2D">
        <w:rPr>
          <w:rFonts w:ascii="Times New Roman" w:hAnsi="Times New Roman" w:cs="Times New Roman"/>
          <w:sz w:val="24"/>
          <w:szCs w:val="24"/>
          <w:lang w:bidi="hi-IN"/>
        </w:rPr>
        <w:t xml:space="preserve"> R$ 356 milhões no ano de 2012. </w:t>
      </w:r>
      <w:r w:rsidR="00D733AA" w:rsidRPr="002F0E2D">
        <w:rPr>
          <w:rFonts w:ascii="Times New Roman" w:hAnsi="Times New Roman" w:cs="Times New Roman"/>
          <w:sz w:val="24"/>
          <w:szCs w:val="24"/>
          <w:lang w:bidi="hi-IN"/>
        </w:rPr>
        <w:t>P</w:t>
      </w:r>
      <w:r w:rsidRPr="002F0E2D">
        <w:rPr>
          <w:rFonts w:ascii="Times New Roman" w:hAnsi="Times New Roman" w:cs="Times New Roman"/>
          <w:sz w:val="24"/>
          <w:szCs w:val="24"/>
          <w:lang w:bidi="hi-IN"/>
        </w:rPr>
        <w:t>esquisa realizada pelo Instituto de Estudos Socioeconômicos (INESC)</w:t>
      </w:r>
      <w:r w:rsidR="00B37EB2" w:rsidRPr="002F0E2D">
        <w:rPr>
          <w:rFonts w:ascii="Times New Roman" w:hAnsi="Times New Roman" w:cs="Times New Roman"/>
          <w:sz w:val="24"/>
          <w:szCs w:val="24"/>
          <w:lang w:bidi="hi-IN"/>
        </w:rPr>
        <w:t xml:space="preserve"> </w:t>
      </w:r>
      <w:r w:rsidRPr="002F0E2D">
        <w:rPr>
          <w:rFonts w:ascii="Times New Roman" w:hAnsi="Times New Roman" w:cs="Times New Roman"/>
          <w:sz w:val="24"/>
          <w:szCs w:val="24"/>
          <w:lang w:bidi="hi-IN"/>
        </w:rPr>
        <w:t>observou crescimento real de 1006% das demandas judiciais atendidas por compra direta e depósito, evoluindo de R$ 103,8 milhões em 2008 para R$ 1,1 bilhão em 2015.</w:t>
      </w:r>
      <w:r w:rsidR="00D733AA" w:rsidRPr="002F0E2D">
        <w:rPr>
          <w:rFonts w:ascii="Times New Roman" w:hAnsi="Times New Roman" w:cs="Times New Roman"/>
          <w:sz w:val="24"/>
          <w:szCs w:val="24"/>
          <w:lang w:bidi="hi-IN"/>
        </w:rPr>
        <w:t xml:space="preserve"> (NEVES; PACHECO, 2017)</w:t>
      </w:r>
      <w:r w:rsidR="002765C6" w:rsidRPr="002F0E2D">
        <w:rPr>
          <w:rFonts w:ascii="Times New Roman" w:hAnsi="Times New Roman" w:cs="Times New Roman"/>
          <w:sz w:val="24"/>
          <w:szCs w:val="24"/>
          <w:lang w:bidi="hi-IN"/>
        </w:rPr>
        <w:t>.</w:t>
      </w:r>
    </w:p>
    <w:p w:rsidR="0025510D" w:rsidRPr="002F0E2D" w:rsidRDefault="002765C6"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Tal quadro revela a temática de</w:t>
      </w:r>
      <w:r w:rsidR="00D75CFB" w:rsidRPr="002F0E2D">
        <w:rPr>
          <w:rFonts w:ascii="Times New Roman" w:hAnsi="Times New Roman" w:cs="Times New Roman"/>
          <w:sz w:val="24"/>
          <w:szCs w:val="24"/>
        </w:rPr>
        <w:t xml:space="preserve"> concretização dos direitos fundamentais, </w:t>
      </w:r>
      <w:r w:rsidR="009A2E82" w:rsidRPr="002F0E2D">
        <w:rPr>
          <w:rFonts w:ascii="Times New Roman" w:hAnsi="Times New Roman" w:cs="Times New Roman"/>
          <w:sz w:val="24"/>
          <w:szCs w:val="24"/>
        </w:rPr>
        <w:t xml:space="preserve">sobretudo, </w:t>
      </w:r>
      <w:r w:rsidR="00D75CFB" w:rsidRPr="002F0E2D">
        <w:rPr>
          <w:rFonts w:ascii="Times New Roman" w:hAnsi="Times New Roman" w:cs="Times New Roman"/>
          <w:sz w:val="24"/>
          <w:szCs w:val="24"/>
        </w:rPr>
        <w:t xml:space="preserve"> dos direitos sociais e, mais especificamente, ante o crescimento </w:t>
      </w:r>
      <w:r w:rsidR="00F972CB" w:rsidRPr="002F0E2D">
        <w:rPr>
          <w:rFonts w:ascii="Times New Roman" w:hAnsi="Times New Roman" w:cs="Times New Roman"/>
          <w:sz w:val="24"/>
          <w:szCs w:val="24"/>
        </w:rPr>
        <w:t>em potencial</w:t>
      </w:r>
      <w:r w:rsidR="00D75CFB" w:rsidRPr="002F0E2D">
        <w:rPr>
          <w:rFonts w:ascii="Times New Roman" w:hAnsi="Times New Roman" w:cs="Times New Roman"/>
          <w:sz w:val="24"/>
          <w:szCs w:val="24"/>
        </w:rPr>
        <w:t xml:space="preserve"> do que se </w:t>
      </w:r>
      <w:r w:rsidR="00D75CFB" w:rsidRPr="002F0E2D">
        <w:rPr>
          <w:rFonts w:ascii="Times New Roman" w:hAnsi="Times New Roman" w:cs="Times New Roman"/>
          <w:sz w:val="24"/>
          <w:szCs w:val="24"/>
        </w:rPr>
        <w:lastRenderedPageBreak/>
        <w:t>convencionou nomear como “judicialização da política”</w:t>
      </w:r>
      <w:r w:rsidR="00F972CB" w:rsidRPr="002F0E2D">
        <w:rPr>
          <w:rFonts w:ascii="Times New Roman" w:hAnsi="Times New Roman" w:cs="Times New Roman"/>
          <w:sz w:val="24"/>
          <w:szCs w:val="24"/>
        </w:rPr>
        <w:t xml:space="preserve">. Visto que </w:t>
      </w:r>
      <w:r w:rsidR="0031578E" w:rsidRPr="002F0E2D">
        <w:rPr>
          <w:rFonts w:ascii="Times New Roman" w:hAnsi="Times New Roman" w:cs="Times New Roman"/>
          <w:sz w:val="24"/>
          <w:szCs w:val="24"/>
        </w:rPr>
        <w:t xml:space="preserve">a própria </w:t>
      </w:r>
      <w:r w:rsidR="00D75CFB" w:rsidRPr="002F0E2D">
        <w:rPr>
          <w:rFonts w:ascii="Times New Roman" w:hAnsi="Times New Roman" w:cs="Times New Roman"/>
          <w:sz w:val="24"/>
          <w:szCs w:val="24"/>
        </w:rPr>
        <w:t>constitucional brasileira,</w:t>
      </w:r>
      <w:r w:rsidR="00D74B0C" w:rsidRPr="002F0E2D">
        <w:rPr>
          <w:rFonts w:ascii="Times New Roman" w:hAnsi="Times New Roman" w:cs="Times New Roman"/>
          <w:sz w:val="24"/>
          <w:szCs w:val="24"/>
        </w:rPr>
        <w:t xml:space="preserve"> no</w:t>
      </w:r>
      <w:r w:rsidR="00D75CFB" w:rsidRPr="002F0E2D">
        <w:rPr>
          <w:rFonts w:ascii="Times New Roman" w:hAnsi="Times New Roman" w:cs="Times New Roman"/>
          <w:sz w:val="24"/>
          <w:szCs w:val="24"/>
        </w:rPr>
        <w:t xml:space="preserve"> art. 196, </w:t>
      </w:r>
      <w:r w:rsidR="00FE51D8" w:rsidRPr="002F0E2D">
        <w:rPr>
          <w:rFonts w:ascii="Times New Roman" w:hAnsi="Times New Roman" w:cs="Times New Roman"/>
          <w:sz w:val="24"/>
          <w:szCs w:val="24"/>
        </w:rPr>
        <w:t xml:space="preserve">consubstancia o direito à saúde </w:t>
      </w:r>
      <w:r w:rsidR="00D75CFB" w:rsidRPr="002F0E2D">
        <w:rPr>
          <w:rFonts w:ascii="Times New Roman" w:hAnsi="Times New Roman" w:cs="Times New Roman"/>
          <w:sz w:val="24"/>
          <w:szCs w:val="24"/>
        </w:rPr>
        <w:t xml:space="preserve">como direito de todos e dever do Estado. </w:t>
      </w:r>
    </w:p>
    <w:p w:rsidR="00550E87" w:rsidRPr="002F0E2D" w:rsidRDefault="00D74B0C"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Ocorre que </w:t>
      </w:r>
      <w:r w:rsidR="00A634E0" w:rsidRPr="002F0E2D">
        <w:rPr>
          <w:rFonts w:ascii="Times New Roman" w:hAnsi="Times New Roman" w:cs="Times New Roman"/>
          <w:sz w:val="24"/>
          <w:szCs w:val="24"/>
        </w:rPr>
        <w:t>a ideia de E</w:t>
      </w:r>
      <w:r w:rsidR="00D75CFB" w:rsidRPr="002F0E2D">
        <w:rPr>
          <w:rFonts w:ascii="Times New Roman" w:hAnsi="Times New Roman" w:cs="Times New Roman"/>
          <w:sz w:val="24"/>
          <w:szCs w:val="24"/>
        </w:rPr>
        <w:t>stado Democrático de Direito</w:t>
      </w:r>
      <w:r w:rsidR="00A634E0" w:rsidRPr="002F0E2D">
        <w:rPr>
          <w:rFonts w:ascii="Times New Roman" w:hAnsi="Times New Roman" w:cs="Times New Roman"/>
          <w:sz w:val="24"/>
          <w:szCs w:val="24"/>
        </w:rPr>
        <w:t xml:space="preserve"> alicerça </w:t>
      </w:r>
      <w:r w:rsidR="00BA5529" w:rsidRPr="002F0E2D">
        <w:rPr>
          <w:rFonts w:ascii="Times New Roman" w:hAnsi="Times New Roman" w:cs="Times New Roman"/>
          <w:sz w:val="24"/>
          <w:szCs w:val="24"/>
        </w:rPr>
        <w:t xml:space="preserve">os direitos fundamentais </w:t>
      </w:r>
      <w:r w:rsidR="00465018" w:rsidRPr="002F0E2D">
        <w:rPr>
          <w:rFonts w:ascii="Times New Roman" w:hAnsi="Times New Roman" w:cs="Times New Roman"/>
          <w:sz w:val="24"/>
          <w:szCs w:val="24"/>
        </w:rPr>
        <w:t>como</w:t>
      </w:r>
      <w:r w:rsidR="00BA5529" w:rsidRPr="002F0E2D">
        <w:rPr>
          <w:rFonts w:ascii="Times New Roman" w:hAnsi="Times New Roman" w:cs="Times New Roman"/>
          <w:sz w:val="24"/>
          <w:szCs w:val="24"/>
        </w:rPr>
        <w:t xml:space="preserve"> centralidade da estrutura constitucional</w:t>
      </w:r>
      <w:r w:rsidR="00E86C5B" w:rsidRPr="002F0E2D">
        <w:rPr>
          <w:rFonts w:ascii="Times New Roman" w:hAnsi="Times New Roman" w:cs="Times New Roman"/>
          <w:sz w:val="24"/>
          <w:szCs w:val="24"/>
        </w:rPr>
        <w:t xml:space="preserve"> convive com um</w:t>
      </w:r>
      <w:r w:rsidR="00BA5529" w:rsidRPr="002F0E2D">
        <w:rPr>
          <w:rFonts w:ascii="Times New Roman" w:hAnsi="Times New Roman" w:cs="Times New Roman"/>
          <w:sz w:val="24"/>
          <w:szCs w:val="24"/>
        </w:rPr>
        <w:t xml:space="preserve"> contexto de profunda crise das possibilidades de sua realização </w:t>
      </w:r>
      <w:r w:rsidR="008849A8" w:rsidRPr="002F0E2D">
        <w:rPr>
          <w:rFonts w:ascii="Times New Roman" w:hAnsi="Times New Roman" w:cs="Times New Roman"/>
          <w:sz w:val="24"/>
          <w:szCs w:val="24"/>
        </w:rPr>
        <w:t xml:space="preserve">ante um </w:t>
      </w:r>
      <w:r w:rsidR="00BA5529" w:rsidRPr="002F0E2D">
        <w:rPr>
          <w:rFonts w:ascii="Times New Roman" w:hAnsi="Times New Roman" w:cs="Times New Roman"/>
          <w:sz w:val="24"/>
          <w:szCs w:val="24"/>
        </w:rPr>
        <w:t>ambiente de  “transformações” instituciona</w:t>
      </w:r>
      <w:r w:rsidR="00FF32EB" w:rsidRPr="002F0E2D">
        <w:rPr>
          <w:rFonts w:ascii="Times New Roman" w:hAnsi="Times New Roman" w:cs="Times New Roman"/>
          <w:sz w:val="24"/>
          <w:szCs w:val="24"/>
        </w:rPr>
        <w:t>is d</w:t>
      </w:r>
      <w:r w:rsidR="00BA5529" w:rsidRPr="002F0E2D">
        <w:rPr>
          <w:rFonts w:ascii="Times New Roman" w:hAnsi="Times New Roman" w:cs="Times New Roman"/>
          <w:sz w:val="24"/>
          <w:szCs w:val="24"/>
        </w:rPr>
        <w:t>o Estado.</w:t>
      </w:r>
      <w:r w:rsidR="00550E87" w:rsidRPr="002F0E2D">
        <w:rPr>
          <w:rFonts w:ascii="Times New Roman" w:hAnsi="Times New Roman" w:cs="Times New Roman"/>
          <w:sz w:val="24"/>
          <w:szCs w:val="24"/>
        </w:rPr>
        <w:t xml:space="preserve"> Assim</w:t>
      </w:r>
      <w:r w:rsidR="00BA5529" w:rsidRPr="002F0E2D">
        <w:rPr>
          <w:rFonts w:ascii="Times New Roman" w:hAnsi="Times New Roman" w:cs="Times New Roman"/>
          <w:sz w:val="24"/>
          <w:szCs w:val="24"/>
        </w:rPr>
        <w:t>, a realização dos direitos sociais é</w:t>
      </w:r>
      <w:r w:rsidR="00ED068A" w:rsidRPr="002F0E2D">
        <w:rPr>
          <w:rFonts w:ascii="Times New Roman" w:hAnsi="Times New Roman" w:cs="Times New Roman"/>
          <w:sz w:val="24"/>
          <w:szCs w:val="24"/>
        </w:rPr>
        <w:t xml:space="preserve"> </w:t>
      </w:r>
      <w:r w:rsidR="00BA5529" w:rsidRPr="002F0E2D">
        <w:rPr>
          <w:rFonts w:ascii="Times New Roman" w:hAnsi="Times New Roman" w:cs="Times New Roman"/>
          <w:sz w:val="24"/>
          <w:szCs w:val="24"/>
        </w:rPr>
        <w:t>um dos problemas cruciais vinculados ao tema dos direitos fundamentais na sociedade contemporânea</w:t>
      </w:r>
      <w:r w:rsidR="00550E87" w:rsidRPr="002F0E2D">
        <w:rPr>
          <w:rFonts w:ascii="Times New Roman" w:hAnsi="Times New Roman" w:cs="Times New Roman"/>
          <w:sz w:val="24"/>
          <w:szCs w:val="24"/>
        </w:rPr>
        <w:t>.</w:t>
      </w:r>
    </w:p>
    <w:p w:rsidR="00A94627" w:rsidRPr="002F0E2D" w:rsidRDefault="00BA5529"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 Um</w:t>
      </w:r>
      <w:r w:rsidR="003C01A3" w:rsidRPr="002F0E2D">
        <w:rPr>
          <w:rFonts w:ascii="Times New Roman" w:hAnsi="Times New Roman" w:cs="Times New Roman"/>
          <w:sz w:val="24"/>
          <w:szCs w:val="24"/>
        </w:rPr>
        <w:t xml:space="preserve">a situação que demonstra avanços, limites e </w:t>
      </w:r>
      <w:r w:rsidRPr="002F0E2D">
        <w:rPr>
          <w:rFonts w:ascii="Times New Roman" w:hAnsi="Times New Roman" w:cs="Times New Roman"/>
          <w:sz w:val="24"/>
          <w:szCs w:val="24"/>
        </w:rPr>
        <w:t xml:space="preserve"> </w:t>
      </w:r>
      <w:r w:rsidR="005E694C" w:rsidRPr="002F0E2D">
        <w:rPr>
          <w:rFonts w:ascii="Times New Roman" w:hAnsi="Times New Roman" w:cs="Times New Roman"/>
          <w:sz w:val="24"/>
          <w:szCs w:val="24"/>
        </w:rPr>
        <w:t>f</w:t>
      </w:r>
      <w:r w:rsidRPr="002F0E2D">
        <w:rPr>
          <w:rFonts w:ascii="Times New Roman" w:hAnsi="Times New Roman" w:cs="Times New Roman"/>
          <w:sz w:val="24"/>
          <w:szCs w:val="24"/>
        </w:rPr>
        <w:t>racassos</w:t>
      </w:r>
      <w:r w:rsidR="00817369" w:rsidRPr="002F0E2D">
        <w:rPr>
          <w:rFonts w:ascii="Times New Roman" w:hAnsi="Times New Roman" w:cs="Times New Roman"/>
          <w:sz w:val="24"/>
          <w:szCs w:val="24"/>
        </w:rPr>
        <w:t xml:space="preserve"> </w:t>
      </w:r>
      <w:r w:rsidR="005E694C" w:rsidRPr="002F0E2D">
        <w:rPr>
          <w:rFonts w:ascii="Times New Roman" w:hAnsi="Times New Roman" w:cs="Times New Roman"/>
          <w:sz w:val="24"/>
          <w:szCs w:val="24"/>
        </w:rPr>
        <w:t>e como a organização</w:t>
      </w:r>
      <w:r w:rsidRPr="002F0E2D">
        <w:rPr>
          <w:rFonts w:ascii="Times New Roman" w:hAnsi="Times New Roman" w:cs="Times New Roman"/>
          <w:sz w:val="24"/>
          <w:szCs w:val="24"/>
        </w:rPr>
        <w:t xml:space="preserve"> política</w:t>
      </w:r>
      <w:r w:rsidR="005E694C" w:rsidRPr="002F0E2D">
        <w:rPr>
          <w:rFonts w:ascii="Times New Roman" w:hAnsi="Times New Roman" w:cs="Times New Roman"/>
          <w:sz w:val="24"/>
          <w:szCs w:val="24"/>
        </w:rPr>
        <w:t xml:space="preserve"> se </w:t>
      </w:r>
      <w:r w:rsidR="00817369" w:rsidRPr="002F0E2D">
        <w:rPr>
          <w:rFonts w:ascii="Times New Roman" w:hAnsi="Times New Roman" w:cs="Times New Roman"/>
          <w:sz w:val="24"/>
          <w:szCs w:val="24"/>
        </w:rPr>
        <w:t>projeta</w:t>
      </w:r>
      <w:r w:rsidR="005E694C" w:rsidRPr="002F0E2D">
        <w:rPr>
          <w:rFonts w:ascii="Times New Roman" w:hAnsi="Times New Roman" w:cs="Times New Roman"/>
          <w:sz w:val="24"/>
          <w:szCs w:val="24"/>
        </w:rPr>
        <w:t xml:space="preserve"> na sociedade</w:t>
      </w:r>
      <w:r w:rsidRPr="002F0E2D">
        <w:rPr>
          <w:rFonts w:ascii="Times New Roman" w:hAnsi="Times New Roman" w:cs="Times New Roman"/>
          <w:sz w:val="24"/>
          <w:szCs w:val="24"/>
        </w:rPr>
        <w:t xml:space="preserve">, </w:t>
      </w:r>
      <w:r w:rsidR="00817369" w:rsidRPr="002F0E2D">
        <w:rPr>
          <w:rFonts w:ascii="Times New Roman" w:hAnsi="Times New Roman" w:cs="Times New Roman"/>
          <w:sz w:val="24"/>
          <w:szCs w:val="24"/>
        </w:rPr>
        <w:t>assim como mostra</w:t>
      </w:r>
      <w:r w:rsidRPr="002F0E2D">
        <w:rPr>
          <w:rFonts w:ascii="Times New Roman" w:hAnsi="Times New Roman" w:cs="Times New Roman"/>
          <w:sz w:val="24"/>
          <w:szCs w:val="24"/>
        </w:rPr>
        <w:t xml:space="preserve"> as dificuldades de produção de sentido das normas constitucionais que veiculam tais conteúdos.</w:t>
      </w:r>
      <w:r w:rsidR="00872649" w:rsidRPr="002F0E2D">
        <w:rPr>
          <w:rFonts w:ascii="Times New Roman" w:hAnsi="Times New Roman" w:cs="Times New Roman"/>
          <w:sz w:val="24"/>
          <w:szCs w:val="24"/>
        </w:rPr>
        <w:t xml:space="preserve"> Tal questão remete à necessidade de se </w:t>
      </w:r>
      <w:r w:rsidR="00FA3FDC" w:rsidRPr="002F0E2D">
        <w:rPr>
          <w:rFonts w:ascii="Times New Roman" w:hAnsi="Times New Roman" w:cs="Times New Roman"/>
          <w:sz w:val="24"/>
          <w:szCs w:val="24"/>
        </w:rPr>
        <w:t>reanalisar</w:t>
      </w:r>
      <w:r w:rsidR="00872649" w:rsidRPr="002F0E2D">
        <w:rPr>
          <w:rFonts w:ascii="Times New Roman" w:hAnsi="Times New Roman" w:cs="Times New Roman"/>
          <w:sz w:val="24"/>
          <w:szCs w:val="24"/>
        </w:rPr>
        <w:t xml:space="preserve"> em um país periférico ou de modernidade tardia</w:t>
      </w:r>
      <w:r w:rsidR="00A0113D" w:rsidRPr="002F0E2D">
        <w:rPr>
          <w:rFonts w:ascii="Times New Roman" w:hAnsi="Times New Roman" w:cs="Times New Roman"/>
          <w:sz w:val="24"/>
          <w:szCs w:val="24"/>
        </w:rPr>
        <w:t xml:space="preserve">, </w:t>
      </w:r>
      <w:r w:rsidR="004A7E4E" w:rsidRPr="002F0E2D">
        <w:rPr>
          <w:rFonts w:ascii="Times New Roman" w:hAnsi="Times New Roman" w:cs="Times New Roman"/>
          <w:sz w:val="24"/>
          <w:szCs w:val="24"/>
        </w:rPr>
        <w:t xml:space="preserve">como o </w:t>
      </w:r>
      <w:r w:rsidR="00872649" w:rsidRPr="002F0E2D">
        <w:rPr>
          <w:rFonts w:ascii="Times New Roman" w:hAnsi="Times New Roman" w:cs="Times New Roman"/>
          <w:sz w:val="24"/>
          <w:szCs w:val="24"/>
        </w:rPr>
        <w:t>Brasil</w:t>
      </w:r>
      <w:r w:rsidR="004A7E4E" w:rsidRPr="002F0E2D">
        <w:rPr>
          <w:rFonts w:ascii="Times New Roman" w:hAnsi="Times New Roman" w:cs="Times New Roman"/>
          <w:sz w:val="24"/>
          <w:szCs w:val="24"/>
        </w:rPr>
        <w:t xml:space="preserve">, </w:t>
      </w:r>
      <w:r w:rsidR="00872649" w:rsidRPr="002F0E2D">
        <w:rPr>
          <w:rFonts w:ascii="Times New Roman" w:hAnsi="Times New Roman" w:cs="Times New Roman"/>
          <w:sz w:val="24"/>
          <w:szCs w:val="24"/>
        </w:rPr>
        <w:t xml:space="preserve"> as condições necessárias e suficientes para a minimização as dificuldades da era moderna em torno ao caráter finalístico do próprio Estado</w:t>
      </w:r>
      <w:r w:rsidR="00A94627" w:rsidRPr="002F0E2D">
        <w:rPr>
          <w:rFonts w:ascii="Times New Roman" w:hAnsi="Times New Roman" w:cs="Times New Roman"/>
          <w:sz w:val="24"/>
          <w:szCs w:val="24"/>
        </w:rPr>
        <w:t>.</w:t>
      </w:r>
    </w:p>
    <w:p w:rsidR="005E19CD" w:rsidRPr="002F0E2D" w:rsidRDefault="00A94627"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Uma saída a ser refletida é a </w:t>
      </w:r>
      <w:r w:rsidR="00A41E4B" w:rsidRPr="002F0E2D">
        <w:rPr>
          <w:rFonts w:ascii="Times New Roman" w:hAnsi="Times New Roman" w:cs="Times New Roman"/>
          <w:sz w:val="24"/>
          <w:szCs w:val="24"/>
        </w:rPr>
        <w:t>participação</w:t>
      </w:r>
      <w:r w:rsidR="00DD7ABA" w:rsidRPr="002F0E2D">
        <w:rPr>
          <w:rFonts w:ascii="Times New Roman" w:hAnsi="Times New Roman" w:cs="Times New Roman"/>
          <w:sz w:val="24"/>
          <w:szCs w:val="24"/>
        </w:rPr>
        <w:t xml:space="preserve"> democrática </w:t>
      </w:r>
      <w:r w:rsidR="005E19CD" w:rsidRPr="002F0E2D">
        <w:rPr>
          <w:rFonts w:ascii="Times New Roman" w:hAnsi="Times New Roman" w:cs="Times New Roman"/>
          <w:sz w:val="24"/>
          <w:szCs w:val="24"/>
        </w:rPr>
        <w:t xml:space="preserve"> </w:t>
      </w:r>
      <w:r w:rsidR="00A41E4B" w:rsidRPr="002F0E2D">
        <w:rPr>
          <w:rFonts w:ascii="Times New Roman" w:hAnsi="Times New Roman" w:cs="Times New Roman"/>
          <w:sz w:val="24"/>
          <w:szCs w:val="24"/>
        </w:rPr>
        <w:t xml:space="preserve">na construção </w:t>
      </w:r>
      <w:r w:rsidR="007F19C3" w:rsidRPr="002F0E2D">
        <w:rPr>
          <w:rFonts w:ascii="Times New Roman" w:hAnsi="Times New Roman" w:cs="Times New Roman"/>
          <w:sz w:val="24"/>
          <w:szCs w:val="24"/>
        </w:rPr>
        <w:t xml:space="preserve">do direito à saúde. </w:t>
      </w:r>
      <w:r w:rsidR="005E19CD" w:rsidRPr="002F0E2D">
        <w:rPr>
          <w:rFonts w:ascii="Times New Roman" w:hAnsi="Times New Roman" w:cs="Times New Roman"/>
          <w:sz w:val="24"/>
          <w:szCs w:val="24"/>
        </w:rPr>
        <w:t xml:space="preserve"> </w:t>
      </w:r>
      <w:r w:rsidR="006467FA" w:rsidRPr="002F0E2D">
        <w:rPr>
          <w:rFonts w:ascii="Times New Roman" w:hAnsi="Times New Roman" w:cs="Times New Roman"/>
          <w:sz w:val="24"/>
          <w:szCs w:val="24"/>
        </w:rPr>
        <w:t xml:space="preserve">Por exemplo, a ANVISA, já possui </w:t>
      </w:r>
      <w:r w:rsidR="000C3CE3" w:rsidRPr="002F0E2D">
        <w:rPr>
          <w:rFonts w:ascii="Times New Roman" w:hAnsi="Times New Roman" w:cs="Times New Roman"/>
          <w:sz w:val="24"/>
          <w:szCs w:val="24"/>
        </w:rPr>
        <w:t>experiência</w:t>
      </w:r>
      <w:r w:rsidR="006467FA" w:rsidRPr="002F0E2D">
        <w:rPr>
          <w:rFonts w:ascii="Times New Roman" w:hAnsi="Times New Roman" w:cs="Times New Roman"/>
          <w:sz w:val="24"/>
          <w:szCs w:val="24"/>
        </w:rPr>
        <w:t xml:space="preserve"> </w:t>
      </w:r>
      <w:r w:rsidR="00EB33F5" w:rsidRPr="002F0E2D">
        <w:rPr>
          <w:rFonts w:ascii="Times New Roman" w:hAnsi="Times New Roman" w:cs="Times New Roman"/>
          <w:sz w:val="24"/>
          <w:szCs w:val="24"/>
        </w:rPr>
        <w:t xml:space="preserve">na </w:t>
      </w:r>
      <w:r w:rsidR="000C3CE3" w:rsidRPr="002F0E2D">
        <w:rPr>
          <w:rFonts w:ascii="Times New Roman" w:hAnsi="Times New Roman" w:cs="Times New Roman"/>
          <w:sz w:val="24"/>
          <w:szCs w:val="24"/>
        </w:rPr>
        <w:t>participação</w:t>
      </w:r>
      <w:r w:rsidR="00EB33F5" w:rsidRPr="002F0E2D">
        <w:rPr>
          <w:rFonts w:ascii="Times New Roman" w:hAnsi="Times New Roman" w:cs="Times New Roman"/>
          <w:sz w:val="24"/>
          <w:szCs w:val="24"/>
        </w:rPr>
        <w:t xml:space="preserve"> da sociedade </w:t>
      </w:r>
      <w:r w:rsidR="009332FD" w:rsidRPr="002F0E2D">
        <w:rPr>
          <w:rFonts w:ascii="Times New Roman" w:hAnsi="Times New Roman" w:cs="Times New Roman"/>
          <w:sz w:val="24"/>
          <w:szCs w:val="24"/>
        </w:rPr>
        <w:t xml:space="preserve"> (representantes da indústria, importadores, academia, profissionais de saúde, servidores de diversas áreas da Agência) </w:t>
      </w:r>
      <w:r w:rsidR="00146CC9" w:rsidRPr="002F0E2D">
        <w:rPr>
          <w:rFonts w:ascii="Times New Roman" w:hAnsi="Times New Roman" w:cs="Times New Roman"/>
          <w:sz w:val="24"/>
          <w:szCs w:val="24"/>
        </w:rPr>
        <w:t>para</w:t>
      </w:r>
      <w:r w:rsidR="00FC1F9C" w:rsidRPr="002F0E2D">
        <w:rPr>
          <w:rFonts w:ascii="Times New Roman" w:hAnsi="Times New Roman" w:cs="Times New Roman"/>
          <w:sz w:val="24"/>
          <w:szCs w:val="24"/>
        </w:rPr>
        <w:t xml:space="preserve"> garantir a entrada de novas tecnologias no mercado brasileiro. </w:t>
      </w:r>
      <w:r w:rsidR="0011662E" w:rsidRPr="002F0E2D">
        <w:rPr>
          <w:rFonts w:ascii="Times New Roman" w:hAnsi="Times New Roman" w:cs="Times New Roman"/>
          <w:sz w:val="24"/>
          <w:szCs w:val="24"/>
        </w:rPr>
        <w:t xml:space="preserve">A referida </w:t>
      </w:r>
      <w:r w:rsidR="002E15F6" w:rsidRPr="002F0E2D">
        <w:rPr>
          <w:rFonts w:ascii="Times New Roman" w:hAnsi="Times New Roman" w:cs="Times New Roman"/>
          <w:sz w:val="24"/>
          <w:szCs w:val="24"/>
        </w:rPr>
        <w:t xml:space="preserve">vivência </w:t>
      </w:r>
      <w:r w:rsidR="00BC447D" w:rsidRPr="002F0E2D">
        <w:rPr>
          <w:rFonts w:ascii="Times New Roman" w:hAnsi="Times New Roman" w:cs="Times New Roman"/>
          <w:sz w:val="24"/>
          <w:szCs w:val="24"/>
        </w:rPr>
        <w:t xml:space="preserve">da agencia confirma a ideia de que </w:t>
      </w:r>
      <w:r w:rsidR="005E19CD" w:rsidRPr="002F0E2D">
        <w:rPr>
          <w:rFonts w:ascii="Times New Roman" w:hAnsi="Times New Roman" w:cs="Times New Roman"/>
          <w:sz w:val="24"/>
          <w:szCs w:val="24"/>
        </w:rPr>
        <w:t>a sociedade e o setor de dispositivos médicos estão mudando de forma muito rápida e, por isso, o diálogo e a troca de entendimento são fundamentais</w:t>
      </w:r>
      <w:r w:rsidR="009332FD" w:rsidRPr="002F0E2D">
        <w:rPr>
          <w:rFonts w:ascii="Times New Roman" w:hAnsi="Times New Roman" w:cs="Times New Roman"/>
          <w:sz w:val="24"/>
          <w:szCs w:val="24"/>
        </w:rPr>
        <w:t>. (BRASIL, 2018).</w:t>
      </w:r>
      <w:bookmarkStart w:id="0" w:name="_GoBack"/>
      <w:bookmarkEnd w:id="0"/>
    </w:p>
    <w:p w:rsidR="007A44B8" w:rsidRPr="002F0E2D" w:rsidRDefault="00466A88" w:rsidP="002F0E2D">
      <w:pPr>
        <w:spacing w:after="0" w:line="360" w:lineRule="auto"/>
        <w:ind w:firstLine="851"/>
        <w:jc w:val="both"/>
        <w:rPr>
          <w:rFonts w:ascii="Times New Roman" w:hAnsi="Times New Roman" w:cs="Times New Roman"/>
          <w:sz w:val="24"/>
          <w:szCs w:val="24"/>
        </w:rPr>
      </w:pPr>
      <w:r w:rsidRPr="002F0E2D">
        <w:rPr>
          <w:rFonts w:ascii="Times New Roman" w:eastAsia="Calibri" w:hAnsi="Times New Roman" w:cs="Times New Roman"/>
          <w:sz w:val="24"/>
          <w:szCs w:val="24"/>
        </w:rPr>
        <w:t xml:space="preserve">O presente estudo tem por objetivo salientar </w:t>
      </w:r>
      <w:r w:rsidR="000E4853" w:rsidRPr="002F0E2D">
        <w:rPr>
          <w:rFonts w:ascii="Times New Roman" w:hAnsi="Times New Roman" w:cs="Times New Roman"/>
          <w:sz w:val="24"/>
          <w:szCs w:val="24"/>
        </w:rPr>
        <w:t>a percepção da saúde como um direito humano fundamental e a colocação de garantias jurídicas para sua ampla realização devem também ser legitimado por meio da democracia.</w:t>
      </w:r>
      <w:r w:rsidR="007A44B8" w:rsidRPr="002F0E2D">
        <w:rPr>
          <w:rFonts w:ascii="Times New Roman" w:eastAsia="Calibri" w:hAnsi="Times New Roman" w:cs="Times New Roman"/>
          <w:sz w:val="24"/>
          <w:szCs w:val="24"/>
        </w:rPr>
        <w:t xml:space="preserve"> Para tal,</w:t>
      </w:r>
      <w:r w:rsidR="007A44B8" w:rsidRPr="002F0E2D">
        <w:rPr>
          <w:rFonts w:ascii="Times New Roman" w:hAnsi="Times New Roman" w:cs="Times New Roman"/>
          <w:sz w:val="24"/>
          <w:szCs w:val="24"/>
        </w:rPr>
        <w:t xml:space="preserve"> as pessoas serão capazes de participar tanto das definições do próprio conceito e alcance do direito à saúde quanto sua ideal aplicação pelo Estado.</w:t>
      </w:r>
    </w:p>
    <w:p w:rsidR="00A23156" w:rsidRPr="002F0E2D" w:rsidRDefault="00466A88" w:rsidP="002F0E2D">
      <w:pPr>
        <w:spacing w:after="0" w:line="360" w:lineRule="auto"/>
        <w:ind w:firstLine="851"/>
        <w:jc w:val="both"/>
        <w:rPr>
          <w:rFonts w:ascii="Times New Roman" w:hAnsi="Times New Roman" w:cs="Times New Roman"/>
          <w:sz w:val="24"/>
          <w:szCs w:val="24"/>
          <w:lang w:bidi="hi-IN"/>
        </w:rPr>
      </w:pPr>
      <w:r w:rsidRPr="002F0E2D">
        <w:rPr>
          <w:rFonts w:ascii="Times New Roman" w:eastAsia="Calibri" w:hAnsi="Times New Roman" w:cs="Times New Roman"/>
          <w:sz w:val="24"/>
          <w:szCs w:val="24"/>
        </w:rPr>
        <w:t xml:space="preserve">A relevância científica do estudo paira na hipótese </w:t>
      </w:r>
      <w:r w:rsidR="005972E8" w:rsidRPr="002F0E2D">
        <w:rPr>
          <w:rFonts w:ascii="Times New Roman" w:eastAsia="Calibri" w:hAnsi="Times New Roman" w:cs="Times New Roman"/>
          <w:sz w:val="24"/>
          <w:szCs w:val="24"/>
        </w:rPr>
        <w:t xml:space="preserve">de que </w:t>
      </w:r>
      <w:r w:rsidR="003454EC" w:rsidRPr="002F0E2D">
        <w:rPr>
          <w:rFonts w:ascii="Times New Roman" w:eastAsia="Calibri" w:hAnsi="Times New Roman" w:cs="Times New Roman"/>
          <w:sz w:val="24"/>
          <w:szCs w:val="24"/>
        </w:rPr>
        <w:t xml:space="preserve">a agenda de construção do direito à saúde deve perpassar </w:t>
      </w:r>
      <w:r w:rsidR="0071573E" w:rsidRPr="002F0E2D">
        <w:rPr>
          <w:rFonts w:ascii="Times New Roman" w:eastAsia="Calibri" w:hAnsi="Times New Roman" w:cs="Times New Roman"/>
          <w:sz w:val="24"/>
          <w:szCs w:val="24"/>
        </w:rPr>
        <w:t xml:space="preserve">por </w:t>
      </w:r>
      <w:r w:rsidR="003454EC" w:rsidRPr="002F0E2D">
        <w:rPr>
          <w:rFonts w:ascii="Times New Roman" w:eastAsia="Calibri" w:hAnsi="Times New Roman" w:cs="Times New Roman"/>
          <w:sz w:val="24"/>
          <w:szCs w:val="24"/>
        </w:rPr>
        <w:t xml:space="preserve">diversas instâncias de legitimidade </w:t>
      </w:r>
      <w:r w:rsidR="0071573E" w:rsidRPr="002F0E2D">
        <w:rPr>
          <w:rFonts w:ascii="Times New Roman" w:eastAsia="Calibri" w:hAnsi="Times New Roman" w:cs="Times New Roman"/>
          <w:sz w:val="24"/>
          <w:szCs w:val="24"/>
        </w:rPr>
        <w:t>democrática</w:t>
      </w:r>
      <w:r w:rsidR="00FB5A44" w:rsidRPr="002F0E2D">
        <w:rPr>
          <w:rFonts w:ascii="Times New Roman" w:eastAsia="Calibri" w:hAnsi="Times New Roman" w:cs="Times New Roman"/>
          <w:sz w:val="24"/>
          <w:szCs w:val="24"/>
        </w:rPr>
        <w:t xml:space="preserve"> fortalecendo</w:t>
      </w:r>
      <w:r w:rsidR="0051707E" w:rsidRPr="002F0E2D">
        <w:rPr>
          <w:rFonts w:ascii="Times New Roman" w:eastAsia="Calibri" w:hAnsi="Times New Roman" w:cs="Times New Roman"/>
          <w:sz w:val="24"/>
          <w:szCs w:val="24"/>
        </w:rPr>
        <w:t xml:space="preserve"> a </w:t>
      </w:r>
      <w:r w:rsidR="0071573E" w:rsidRPr="002F0E2D">
        <w:rPr>
          <w:rFonts w:ascii="Times New Roman" w:eastAsia="Calibri" w:hAnsi="Times New Roman" w:cs="Times New Roman"/>
          <w:sz w:val="24"/>
          <w:szCs w:val="24"/>
        </w:rPr>
        <w:t>Constituição</w:t>
      </w:r>
      <w:r w:rsidR="0051707E" w:rsidRPr="002F0E2D">
        <w:rPr>
          <w:rFonts w:ascii="Times New Roman" w:eastAsia="Calibri" w:hAnsi="Times New Roman" w:cs="Times New Roman"/>
          <w:sz w:val="24"/>
          <w:szCs w:val="24"/>
        </w:rPr>
        <w:t xml:space="preserve"> Federal </w:t>
      </w:r>
      <w:r w:rsidR="00A23156" w:rsidRPr="002F0E2D">
        <w:rPr>
          <w:rFonts w:ascii="Times New Roman" w:hAnsi="Times New Roman" w:cs="Times New Roman"/>
          <w:sz w:val="24"/>
          <w:szCs w:val="24"/>
          <w:lang w:bidi="hi-IN"/>
        </w:rPr>
        <w:t>ao consagrar princípios como a participação popular e a subsidiariedade, colocou a atividade de fomento em posição de grande destaque.</w:t>
      </w:r>
    </w:p>
    <w:p w:rsidR="005D5046" w:rsidRPr="002F0E2D" w:rsidRDefault="00C81DD6"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No enlevo social, </w:t>
      </w:r>
      <w:r w:rsidR="00640CE4" w:rsidRPr="002F0E2D">
        <w:rPr>
          <w:rFonts w:ascii="Times New Roman" w:hAnsi="Times New Roman" w:cs="Times New Roman"/>
          <w:sz w:val="24"/>
          <w:szCs w:val="24"/>
          <w:lang w:bidi="hi-IN"/>
        </w:rPr>
        <w:t xml:space="preserve">a temática </w:t>
      </w:r>
      <w:r w:rsidR="001D0878" w:rsidRPr="002F0E2D">
        <w:rPr>
          <w:rFonts w:ascii="Times New Roman" w:hAnsi="Times New Roman" w:cs="Times New Roman"/>
          <w:sz w:val="24"/>
          <w:szCs w:val="24"/>
          <w:lang w:bidi="hi-IN"/>
        </w:rPr>
        <w:t>sobre o</w:t>
      </w:r>
      <w:r w:rsidRPr="002F0E2D">
        <w:rPr>
          <w:rFonts w:ascii="Times New Roman" w:hAnsi="Times New Roman" w:cs="Times New Roman"/>
          <w:sz w:val="24"/>
          <w:szCs w:val="24"/>
          <w:lang w:bidi="hi-IN"/>
        </w:rPr>
        <w:t xml:space="preserve"> acesso ao Poder Judiciário não acontece de forma equilibrada entre os diversos estratos da sociedade, o que coloca sob grave ameaça os princípios de universalidade, integralidade e equidade – princípios doutrinários do Sistema Único de Saúde. </w:t>
      </w:r>
    </w:p>
    <w:p w:rsidR="00466A88" w:rsidRPr="002F0E2D" w:rsidRDefault="00466A88" w:rsidP="002F0E2D">
      <w:pPr>
        <w:spacing w:after="0" w:line="360" w:lineRule="auto"/>
        <w:ind w:firstLine="851"/>
        <w:jc w:val="both"/>
        <w:rPr>
          <w:rFonts w:ascii="Times New Roman" w:hAnsi="Times New Roman" w:cs="Times New Roman"/>
          <w:sz w:val="24"/>
          <w:szCs w:val="24"/>
          <w:lang w:bidi="hi-IN"/>
        </w:rPr>
      </w:pPr>
      <w:r w:rsidRPr="002F0E2D">
        <w:rPr>
          <w:rFonts w:ascii="Times New Roman" w:eastAsia="Calibri" w:hAnsi="Times New Roman" w:cs="Times New Roman"/>
          <w:sz w:val="24"/>
          <w:szCs w:val="24"/>
        </w:rPr>
        <w:lastRenderedPageBreak/>
        <w:t xml:space="preserve">Como hipótese </w:t>
      </w:r>
      <w:r w:rsidR="008110E8" w:rsidRPr="002F0E2D">
        <w:rPr>
          <w:rFonts w:ascii="Times New Roman" w:eastAsia="Calibri" w:hAnsi="Times New Roman" w:cs="Times New Roman"/>
          <w:sz w:val="24"/>
          <w:szCs w:val="24"/>
        </w:rPr>
        <w:t>de direito à saúde a ser alcançada por meio de processos democráticos</w:t>
      </w:r>
      <w:r w:rsidR="001A1806" w:rsidRPr="002F0E2D">
        <w:rPr>
          <w:rFonts w:ascii="Times New Roman" w:eastAsia="Calibri" w:hAnsi="Times New Roman" w:cs="Times New Roman"/>
          <w:sz w:val="24"/>
          <w:szCs w:val="24"/>
        </w:rPr>
        <w:t xml:space="preserve"> e  não apenas a judicialização </w:t>
      </w:r>
      <w:r w:rsidR="008110E8" w:rsidRPr="002F0E2D">
        <w:rPr>
          <w:rFonts w:ascii="Times New Roman" w:eastAsia="Calibri" w:hAnsi="Times New Roman" w:cs="Times New Roman"/>
          <w:sz w:val="24"/>
          <w:szCs w:val="24"/>
        </w:rPr>
        <w:t xml:space="preserve"> tem-se o caso da Terapia Enteral Nutricional (TNE)</w:t>
      </w:r>
      <w:r w:rsidR="00ED6B19" w:rsidRPr="002F0E2D">
        <w:rPr>
          <w:rFonts w:ascii="Times New Roman" w:eastAsia="Calibri" w:hAnsi="Times New Roman" w:cs="Times New Roman"/>
          <w:sz w:val="24"/>
          <w:szCs w:val="24"/>
        </w:rPr>
        <w:t>.</w:t>
      </w:r>
      <w:r w:rsidR="001601FB" w:rsidRPr="002F0E2D">
        <w:rPr>
          <w:rFonts w:ascii="Times New Roman" w:eastAsia="Calibri" w:hAnsi="Times New Roman" w:cs="Times New Roman"/>
          <w:sz w:val="24"/>
          <w:szCs w:val="24"/>
        </w:rPr>
        <w:t xml:space="preserve"> Tal</w:t>
      </w:r>
      <w:r w:rsidR="00A62DF5" w:rsidRPr="002F0E2D">
        <w:rPr>
          <w:rFonts w:ascii="Times New Roman" w:eastAsia="Calibri" w:hAnsi="Times New Roman" w:cs="Times New Roman"/>
          <w:sz w:val="24"/>
          <w:szCs w:val="24"/>
        </w:rPr>
        <w:t xml:space="preserve"> </w:t>
      </w:r>
      <w:r w:rsidR="001601FB" w:rsidRPr="002F0E2D">
        <w:rPr>
          <w:rFonts w:ascii="Times New Roman" w:hAnsi="Times New Roman" w:cs="Times New Roman"/>
          <w:sz w:val="24"/>
          <w:szCs w:val="24"/>
          <w:lang w:bidi="hi-IN"/>
        </w:rPr>
        <w:t>guarda estreita aproximação com os direitos fundamentais sociais relativos à saúde e à alimentação, ambos positivados no ordenamento jurídico brasileiro.</w:t>
      </w:r>
    </w:p>
    <w:p w:rsidR="00466A88" w:rsidRPr="002F0E2D" w:rsidRDefault="00466A88" w:rsidP="002F0E2D">
      <w:pPr>
        <w:spacing w:after="0" w:line="360" w:lineRule="auto"/>
        <w:ind w:firstLine="851"/>
        <w:jc w:val="both"/>
        <w:rPr>
          <w:rFonts w:ascii="Times New Roman" w:eastAsia="Calibri" w:hAnsi="Times New Roman" w:cs="Times New Roman"/>
          <w:sz w:val="24"/>
          <w:szCs w:val="24"/>
        </w:rPr>
      </w:pPr>
      <w:r w:rsidRPr="002F0E2D">
        <w:rPr>
          <w:rFonts w:ascii="Times New Roman" w:eastAsia="Calibri" w:hAnsi="Times New Roman" w:cs="Times New Roman"/>
          <w:sz w:val="24"/>
          <w:szCs w:val="24"/>
        </w:rPr>
        <w:t xml:space="preserve">O trabalho inova ao trazer para a discussão acadêmica </w:t>
      </w:r>
      <w:r w:rsidR="00D65942" w:rsidRPr="002F0E2D">
        <w:rPr>
          <w:rFonts w:ascii="Times New Roman" w:eastAsia="Calibri" w:hAnsi="Times New Roman" w:cs="Times New Roman"/>
          <w:sz w:val="24"/>
          <w:szCs w:val="24"/>
        </w:rPr>
        <w:t xml:space="preserve">alternativas democráticas de acesso ao direito à saúde, sobretudo, por meio da construção de sua agenda </w:t>
      </w:r>
      <w:r w:rsidR="00B516CC" w:rsidRPr="002F0E2D">
        <w:rPr>
          <w:rFonts w:ascii="Times New Roman" w:eastAsia="Calibri" w:hAnsi="Times New Roman" w:cs="Times New Roman"/>
          <w:sz w:val="24"/>
          <w:szCs w:val="24"/>
        </w:rPr>
        <w:t>pela via de audiências públicas, Conselho, Comitês, Ouvidorias etc.</w:t>
      </w:r>
      <w:r w:rsidR="00910615" w:rsidRPr="002F0E2D">
        <w:rPr>
          <w:rFonts w:ascii="Times New Roman" w:eastAsia="Calibri" w:hAnsi="Times New Roman" w:cs="Times New Roman"/>
          <w:sz w:val="24"/>
          <w:szCs w:val="24"/>
        </w:rPr>
        <w:t xml:space="preserve"> </w:t>
      </w:r>
      <w:r w:rsidRPr="002F0E2D">
        <w:rPr>
          <w:rFonts w:ascii="Times New Roman" w:eastAsia="Calibri" w:hAnsi="Times New Roman" w:cs="Times New Roman"/>
          <w:sz w:val="24"/>
          <w:szCs w:val="24"/>
        </w:rPr>
        <w:t xml:space="preserve">Assim, o trabalho reflete </w:t>
      </w:r>
      <w:r w:rsidR="00B6569C" w:rsidRPr="002F0E2D">
        <w:rPr>
          <w:rFonts w:ascii="Times New Roman" w:eastAsia="Calibri" w:hAnsi="Times New Roman" w:cs="Times New Roman"/>
          <w:sz w:val="24"/>
          <w:szCs w:val="24"/>
        </w:rPr>
        <w:t>que o acesso à saúde por meio da judicialização avizinha- se em discussões sobre reserva do possível e mínimo existencial</w:t>
      </w:r>
      <w:r w:rsidR="005D5497" w:rsidRPr="002F0E2D">
        <w:rPr>
          <w:rFonts w:ascii="Times New Roman" w:eastAsia="Calibri" w:hAnsi="Times New Roman" w:cs="Times New Roman"/>
          <w:sz w:val="24"/>
          <w:szCs w:val="24"/>
        </w:rPr>
        <w:t xml:space="preserve"> o que pode diminuir o alcance deste direito, enquanto a participação democrática na construção de seu conteúdo </w:t>
      </w:r>
      <w:r w:rsidR="00BF7A55" w:rsidRPr="002F0E2D">
        <w:rPr>
          <w:rFonts w:ascii="Times New Roman" w:eastAsia="Calibri" w:hAnsi="Times New Roman" w:cs="Times New Roman"/>
          <w:sz w:val="24"/>
          <w:szCs w:val="24"/>
        </w:rPr>
        <w:t>demonstra ditame constitucional.</w:t>
      </w:r>
    </w:p>
    <w:p w:rsidR="00466A88" w:rsidRPr="002F0E2D" w:rsidRDefault="00466A88" w:rsidP="002F0E2D">
      <w:pPr>
        <w:spacing w:after="0" w:line="360" w:lineRule="auto"/>
        <w:ind w:firstLine="851"/>
        <w:jc w:val="both"/>
        <w:rPr>
          <w:rStyle w:val="hps"/>
          <w:rFonts w:ascii="Times New Roman" w:hAnsi="Times New Roman" w:cs="Times New Roman"/>
          <w:sz w:val="24"/>
          <w:szCs w:val="24"/>
        </w:rPr>
      </w:pPr>
      <w:r w:rsidRPr="002F0E2D">
        <w:rPr>
          <w:rStyle w:val="hps"/>
          <w:rFonts w:ascii="Times New Roman" w:hAnsi="Times New Roman" w:cs="Times New Roman"/>
          <w:sz w:val="24"/>
          <w:szCs w:val="24"/>
        </w:rPr>
        <w:t xml:space="preserve">O referencial teórico pauta-se </w:t>
      </w:r>
      <w:r w:rsidR="00A62DF5" w:rsidRPr="002F0E2D">
        <w:rPr>
          <w:rFonts w:ascii="Times New Roman" w:hAnsi="Times New Roman" w:cs="Times New Roman"/>
          <w:sz w:val="24"/>
          <w:szCs w:val="24"/>
        </w:rPr>
        <w:t>na i</w:t>
      </w:r>
      <w:r w:rsidR="002D5371" w:rsidRPr="002F0E2D">
        <w:rPr>
          <w:rFonts w:ascii="Times New Roman" w:hAnsi="Times New Roman" w:cs="Times New Roman"/>
          <w:sz w:val="24"/>
          <w:szCs w:val="24"/>
        </w:rPr>
        <w:t xml:space="preserve">ndicação das questões de saúde publica para o direito deve ser de forma participativa,  com substrato na realidade de uma sociedade a partir de instituições e processos democráticos previamente indicados. </w:t>
      </w:r>
      <w:r w:rsidRPr="002F0E2D">
        <w:rPr>
          <w:rStyle w:val="hps"/>
          <w:rFonts w:ascii="Times New Roman" w:hAnsi="Times New Roman" w:cs="Times New Roman"/>
          <w:sz w:val="24"/>
          <w:szCs w:val="24"/>
        </w:rPr>
        <w:t>(</w:t>
      </w:r>
      <w:r w:rsidR="002D5371" w:rsidRPr="002F0E2D">
        <w:rPr>
          <w:rStyle w:val="hps"/>
          <w:rFonts w:ascii="Times New Roman" w:hAnsi="Times New Roman" w:cs="Times New Roman"/>
          <w:sz w:val="24"/>
          <w:szCs w:val="24"/>
        </w:rPr>
        <w:t>AITH</w:t>
      </w:r>
      <w:r w:rsidRPr="002F0E2D">
        <w:rPr>
          <w:rStyle w:val="hps"/>
          <w:rFonts w:ascii="Times New Roman" w:hAnsi="Times New Roman" w:cs="Times New Roman"/>
          <w:sz w:val="24"/>
          <w:szCs w:val="24"/>
        </w:rPr>
        <w:t>, 2</w:t>
      </w:r>
      <w:r w:rsidR="002D5371" w:rsidRPr="002F0E2D">
        <w:rPr>
          <w:rStyle w:val="hps"/>
          <w:rFonts w:ascii="Times New Roman" w:hAnsi="Times New Roman" w:cs="Times New Roman"/>
          <w:sz w:val="24"/>
          <w:szCs w:val="24"/>
        </w:rPr>
        <w:t>017</w:t>
      </w:r>
      <w:r w:rsidRPr="002F0E2D">
        <w:rPr>
          <w:rStyle w:val="hps"/>
          <w:rFonts w:ascii="Times New Roman" w:hAnsi="Times New Roman" w:cs="Times New Roman"/>
          <w:sz w:val="24"/>
          <w:szCs w:val="24"/>
        </w:rPr>
        <w:t>).</w:t>
      </w:r>
    </w:p>
    <w:p w:rsidR="00466A88" w:rsidRPr="002F0E2D" w:rsidRDefault="00BF6922"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Em que pese a metodologia</w:t>
      </w:r>
      <w:r w:rsidR="00466A88" w:rsidRPr="002F0E2D">
        <w:rPr>
          <w:rFonts w:ascii="Times New Roman" w:hAnsi="Times New Roman" w:cs="Times New Roman"/>
          <w:sz w:val="24"/>
          <w:szCs w:val="24"/>
        </w:rPr>
        <w:t xml:space="preserve"> apresenta-se a weberiana, afastando-se das categorias sociológicas macroestruturais e utilizando-se o recurso do tipo ideal, para o compromisso explícito com a análise empírica do real. </w:t>
      </w:r>
      <w:r w:rsidR="002A29C3" w:rsidRPr="002F0E2D">
        <w:rPr>
          <w:rFonts w:ascii="Times New Roman" w:hAnsi="Times New Roman" w:cs="Times New Roman"/>
          <w:sz w:val="24"/>
          <w:szCs w:val="24"/>
        </w:rPr>
        <w:t xml:space="preserve">Analisa-se </w:t>
      </w:r>
      <w:r w:rsidR="00466A88" w:rsidRPr="002F0E2D">
        <w:rPr>
          <w:rFonts w:ascii="Times New Roman" w:hAnsi="Times New Roman" w:cs="Times New Roman"/>
          <w:sz w:val="24"/>
          <w:szCs w:val="24"/>
        </w:rPr>
        <w:t xml:space="preserve">a realidade não </w:t>
      </w:r>
      <w:r w:rsidR="002A29C3" w:rsidRPr="002F0E2D">
        <w:rPr>
          <w:rFonts w:ascii="Times New Roman" w:hAnsi="Times New Roman" w:cs="Times New Roman"/>
          <w:sz w:val="24"/>
          <w:szCs w:val="24"/>
        </w:rPr>
        <w:t xml:space="preserve">como </w:t>
      </w:r>
      <w:r w:rsidR="00466A88" w:rsidRPr="002F0E2D">
        <w:rPr>
          <w:rFonts w:ascii="Times New Roman" w:hAnsi="Times New Roman" w:cs="Times New Roman"/>
          <w:sz w:val="24"/>
          <w:szCs w:val="24"/>
        </w:rPr>
        <w:t xml:space="preserve">um sentido intrínseco ou único, visto que são os indivíduos que lhe conferem significados. Assim, sítio eletrônico do </w:t>
      </w:r>
      <w:r w:rsidR="00C62AB0" w:rsidRPr="002F0E2D">
        <w:rPr>
          <w:rFonts w:ascii="Times New Roman" w:hAnsi="Times New Roman" w:cs="Times New Roman"/>
          <w:sz w:val="24"/>
          <w:szCs w:val="24"/>
        </w:rPr>
        <w:t>Agência Nacional de Vigilância Sanitária</w:t>
      </w:r>
      <w:r w:rsidR="00466A88" w:rsidRPr="002F0E2D">
        <w:rPr>
          <w:rFonts w:ascii="Times New Roman" w:hAnsi="Times New Roman" w:cs="Times New Roman"/>
          <w:sz w:val="24"/>
          <w:szCs w:val="24"/>
        </w:rPr>
        <w:t>, Ministério do Desenvolvimento Social, além de revisão bibliográfica fazem parte do arcabouço metodológico.</w:t>
      </w:r>
    </w:p>
    <w:p w:rsidR="00DB5D49" w:rsidRPr="002F0E2D" w:rsidRDefault="00466A88" w:rsidP="002F0E2D">
      <w:pPr>
        <w:spacing w:after="0" w:line="360" w:lineRule="auto"/>
        <w:ind w:firstLine="851"/>
        <w:jc w:val="both"/>
        <w:rPr>
          <w:rFonts w:ascii="Times New Roman" w:hAnsi="Times New Roman" w:cs="Times New Roman"/>
          <w:b/>
          <w:sz w:val="24"/>
          <w:szCs w:val="24"/>
        </w:rPr>
      </w:pPr>
      <w:r w:rsidRPr="002F0E2D">
        <w:rPr>
          <w:rFonts w:ascii="Times New Roman" w:eastAsia="Calibri" w:hAnsi="Times New Roman" w:cs="Times New Roman"/>
          <w:sz w:val="24"/>
          <w:szCs w:val="24"/>
        </w:rPr>
        <w:t xml:space="preserve">O texto está dividido em três seções: a primeira traz reflexões sobre </w:t>
      </w:r>
      <w:r w:rsidR="0023371B" w:rsidRPr="002F0E2D">
        <w:rPr>
          <w:rFonts w:ascii="Times New Roman" w:eastAsia="Calibri" w:hAnsi="Times New Roman" w:cs="Times New Roman"/>
          <w:sz w:val="24"/>
          <w:szCs w:val="24"/>
        </w:rPr>
        <w:t xml:space="preserve">o direito à saúde como pertencente ao próprio conteúdo do direito, sobretudo, </w:t>
      </w:r>
      <w:r w:rsidR="009E2852" w:rsidRPr="002F0E2D">
        <w:rPr>
          <w:rFonts w:ascii="Times New Roman" w:eastAsia="Calibri" w:hAnsi="Times New Roman" w:cs="Times New Roman"/>
          <w:sz w:val="24"/>
          <w:szCs w:val="24"/>
        </w:rPr>
        <w:t xml:space="preserve">discutindo a proteção nacional e dos diplomas internacionais </w:t>
      </w:r>
      <w:r w:rsidR="0087743E" w:rsidRPr="002F0E2D">
        <w:rPr>
          <w:rFonts w:ascii="Times New Roman" w:eastAsia="Calibri" w:hAnsi="Times New Roman" w:cs="Times New Roman"/>
          <w:sz w:val="24"/>
          <w:szCs w:val="24"/>
        </w:rPr>
        <w:t>deste direito social.</w:t>
      </w:r>
      <w:r w:rsidRPr="002F0E2D">
        <w:rPr>
          <w:rFonts w:ascii="Times New Roman" w:hAnsi="Times New Roman" w:cs="Times New Roman"/>
          <w:sz w:val="24"/>
          <w:szCs w:val="24"/>
        </w:rPr>
        <w:t xml:space="preserve"> </w:t>
      </w:r>
      <w:r w:rsidRPr="002F0E2D">
        <w:rPr>
          <w:rFonts w:ascii="Times New Roman" w:eastAsia="Calibri" w:hAnsi="Times New Roman" w:cs="Times New Roman"/>
          <w:sz w:val="24"/>
          <w:szCs w:val="24"/>
        </w:rPr>
        <w:t xml:space="preserve">Na segunda, focará </w:t>
      </w:r>
      <w:r w:rsidR="002207CA" w:rsidRPr="002F0E2D">
        <w:rPr>
          <w:rFonts w:ascii="Times New Roman" w:eastAsia="Calibri" w:hAnsi="Times New Roman" w:cs="Times New Roman"/>
          <w:sz w:val="24"/>
          <w:szCs w:val="24"/>
        </w:rPr>
        <w:t xml:space="preserve">na </w:t>
      </w:r>
      <w:r w:rsidR="00026314" w:rsidRPr="002F0E2D">
        <w:rPr>
          <w:rFonts w:ascii="Times New Roman" w:eastAsia="Calibri" w:hAnsi="Times New Roman" w:cs="Times New Roman"/>
          <w:sz w:val="24"/>
          <w:szCs w:val="24"/>
        </w:rPr>
        <w:t>importância</w:t>
      </w:r>
      <w:r w:rsidR="002207CA" w:rsidRPr="002F0E2D">
        <w:rPr>
          <w:rFonts w:ascii="Times New Roman" w:eastAsia="Calibri" w:hAnsi="Times New Roman" w:cs="Times New Roman"/>
          <w:sz w:val="24"/>
          <w:szCs w:val="24"/>
        </w:rPr>
        <w:t xml:space="preserve"> de </w:t>
      </w:r>
      <w:r w:rsidR="00026314" w:rsidRPr="002F0E2D">
        <w:rPr>
          <w:rFonts w:ascii="Times New Roman" w:eastAsia="Calibri" w:hAnsi="Times New Roman" w:cs="Times New Roman"/>
          <w:sz w:val="24"/>
          <w:szCs w:val="24"/>
        </w:rPr>
        <w:t xml:space="preserve">outros atores, especialmente o fomento da participação democrática na formulação e concretização do </w:t>
      </w:r>
      <w:r w:rsidR="00647760" w:rsidRPr="002F0E2D">
        <w:rPr>
          <w:rFonts w:ascii="Times New Roman" w:eastAsia="Calibri" w:hAnsi="Times New Roman" w:cs="Times New Roman"/>
          <w:sz w:val="24"/>
          <w:szCs w:val="24"/>
        </w:rPr>
        <w:t>direito à saúde como imperativo da própria carta constitucional de 1988</w:t>
      </w:r>
      <w:r w:rsidRPr="002F0E2D">
        <w:rPr>
          <w:rFonts w:ascii="Times New Roman" w:eastAsia="MS Mincho" w:hAnsi="Times New Roman" w:cs="Times New Roman"/>
          <w:sz w:val="24"/>
          <w:szCs w:val="24"/>
        </w:rPr>
        <w:t>.</w:t>
      </w:r>
      <w:r w:rsidRPr="002F0E2D">
        <w:rPr>
          <w:rFonts w:ascii="Times New Roman" w:eastAsia="Calibri" w:hAnsi="Times New Roman" w:cs="Times New Roman"/>
          <w:sz w:val="24"/>
          <w:szCs w:val="24"/>
        </w:rPr>
        <w:t xml:space="preserve"> Observa-se</w:t>
      </w:r>
      <w:r w:rsidRPr="002F0E2D">
        <w:rPr>
          <w:rStyle w:val="hps"/>
          <w:rFonts w:ascii="Times New Roman" w:hAnsi="Times New Roman" w:cs="Times New Roman"/>
          <w:sz w:val="24"/>
          <w:szCs w:val="24"/>
        </w:rPr>
        <w:t xml:space="preserve"> que embora presente no contexto nacional a submissão </w:t>
      </w:r>
      <w:r w:rsidR="00FA607B" w:rsidRPr="002F0E2D">
        <w:rPr>
          <w:rStyle w:val="hps"/>
          <w:rFonts w:ascii="Times New Roman" w:hAnsi="Times New Roman" w:cs="Times New Roman"/>
          <w:sz w:val="24"/>
          <w:szCs w:val="24"/>
        </w:rPr>
        <w:t>do acesso à saúde por meio da judicialização</w:t>
      </w:r>
      <w:r w:rsidRPr="002F0E2D">
        <w:rPr>
          <w:rStyle w:val="hps"/>
          <w:rFonts w:ascii="Times New Roman" w:hAnsi="Times New Roman" w:cs="Times New Roman"/>
          <w:sz w:val="24"/>
          <w:szCs w:val="24"/>
        </w:rPr>
        <w:t>, como ocorre n</w:t>
      </w:r>
      <w:r w:rsidR="00FA607B" w:rsidRPr="002F0E2D">
        <w:rPr>
          <w:rStyle w:val="hps"/>
          <w:rFonts w:ascii="Times New Roman" w:hAnsi="Times New Roman" w:cs="Times New Roman"/>
          <w:sz w:val="24"/>
          <w:szCs w:val="24"/>
        </w:rPr>
        <w:t>a terapia enteral nutricional</w:t>
      </w:r>
      <w:r w:rsidRPr="002F0E2D">
        <w:rPr>
          <w:rStyle w:val="hps"/>
          <w:rFonts w:ascii="Times New Roman" w:hAnsi="Times New Roman" w:cs="Times New Roman"/>
          <w:sz w:val="24"/>
          <w:szCs w:val="24"/>
        </w:rPr>
        <w:t xml:space="preserve">, mesmo assim, é </w:t>
      </w:r>
      <w:r w:rsidR="00A62DF5" w:rsidRPr="002F0E2D">
        <w:rPr>
          <w:rStyle w:val="hps"/>
          <w:rFonts w:ascii="Times New Roman" w:hAnsi="Times New Roman" w:cs="Times New Roman"/>
          <w:sz w:val="24"/>
          <w:szCs w:val="24"/>
        </w:rPr>
        <w:t>possível</w:t>
      </w:r>
      <w:r w:rsidRPr="002F0E2D">
        <w:rPr>
          <w:rStyle w:val="hps"/>
          <w:rFonts w:ascii="Times New Roman" w:hAnsi="Times New Roman" w:cs="Times New Roman"/>
          <w:sz w:val="24"/>
          <w:szCs w:val="24"/>
        </w:rPr>
        <w:t xml:space="preserve"> </w:t>
      </w:r>
      <w:r w:rsidR="00C568BF" w:rsidRPr="002F0E2D">
        <w:rPr>
          <w:rStyle w:val="hps"/>
          <w:rFonts w:ascii="Times New Roman" w:hAnsi="Times New Roman" w:cs="Times New Roman"/>
          <w:sz w:val="24"/>
          <w:szCs w:val="24"/>
        </w:rPr>
        <w:t xml:space="preserve">a busca da saúde pública por meio de processos democráticos, visto que </w:t>
      </w:r>
      <w:r w:rsidRPr="002F0E2D">
        <w:rPr>
          <w:rStyle w:val="hps"/>
          <w:rFonts w:ascii="Times New Roman" w:hAnsi="Times New Roman" w:cs="Times New Roman"/>
          <w:sz w:val="24"/>
          <w:szCs w:val="24"/>
        </w:rPr>
        <w:t xml:space="preserve"> Constituição </w:t>
      </w:r>
      <w:r w:rsidR="00BE12CA" w:rsidRPr="002F0E2D">
        <w:rPr>
          <w:rStyle w:val="hps"/>
          <w:rFonts w:ascii="Times New Roman" w:hAnsi="Times New Roman" w:cs="Times New Roman"/>
          <w:sz w:val="24"/>
          <w:szCs w:val="24"/>
        </w:rPr>
        <w:t>brasileira</w:t>
      </w:r>
      <w:r w:rsidR="00BE12CA" w:rsidRPr="002F0E2D">
        <w:rPr>
          <w:rFonts w:ascii="Times New Roman" w:hAnsi="Times New Roman" w:cs="Times New Roman"/>
          <w:sz w:val="24"/>
          <w:szCs w:val="24"/>
        </w:rPr>
        <w:t xml:space="preserve"> para sua ampla realização deve</w:t>
      </w:r>
      <w:r w:rsidR="00E147CC" w:rsidRPr="002F0E2D">
        <w:rPr>
          <w:rFonts w:ascii="Times New Roman" w:hAnsi="Times New Roman" w:cs="Times New Roman"/>
          <w:sz w:val="24"/>
          <w:szCs w:val="24"/>
        </w:rPr>
        <w:t xml:space="preserve"> </w:t>
      </w:r>
      <w:r w:rsidR="00BE12CA" w:rsidRPr="002F0E2D">
        <w:rPr>
          <w:rFonts w:ascii="Times New Roman" w:hAnsi="Times New Roman" w:cs="Times New Roman"/>
          <w:sz w:val="24"/>
          <w:szCs w:val="24"/>
        </w:rPr>
        <w:t>também ser legitimad</w:t>
      </w:r>
      <w:r w:rsidR="00E147CC" w:rsidRPr="002F0E2D">
        <w:rPr>
          <w:rFonts w:ascii="Times New Roman" w:hAnsi="Times New Roman" w:cs="Times New Roman"/>
          <w:sz w:val="24"/>
          <w:szCs w:val="24"/>
        </w:rPr>
        <w:t xml:space="preserve">a </w:t>
      </w:r>
      <w:r w:rsidR="00BE12CA" w:rsidRPr="002F0E2D">
        <w:rPr>
          <w:rFonts w:ascii="Times New Roman" w:hAnsi="Times New Roman" w:cs="Times New Roman"/>
          <w:sz w:val="24"/>
          <w:szCs w:val="24"/>
        </w:rPr>
        <w:t>por meio da democracia</w:t>
      </w:r>
      <w:r w:rsidR="001731A9" w:rsidRPr="002F0E2D">
        <w:rPr>
          <w:rFonts w:ascii="Times New Roman" w:hAnsi="Times New Roman" w:cs="Times New Roman"/>
          <w:sz w:val="24"/>
          <w:szCs w:val="24"/>
        </w:rPr>
        <w:t xml:space="preserve"> participativa.</w:t>
      </w:r>
    </w:p>
    <w:p w:rsidR="00B00D9C" w:rsidRPr="002F0E2D" w:rsidRDefault="004644BE" w:rsidP="002F0E2D">
      <w:pPr>
        <w:spacing w:after="0" w:line="360" w:lineRule="auto"/>
        <w:jc w:val="both"/>
        <w:rPr>
          <w:rFonts w:ascii="Times New Roman" w:hAnsi="Times New Roman" w:cs="Times New Roman"/>
          <w:b/>
          <w:sz w:val="24"/>
          <w:szCs w:val="24"/>
        </w:rPr>
      </w:pPr>
      <w:r w:rsidRPr="002F0E2D">
        <w:rPr>
          <w:rFonts w:ascii="Times New Roman" w:hAnsi="Times New Roman" w:cs="Times New Roman"/>
          <w:b/>
          <w:sz w:val="24"/>
          <w:szCs w:val="24"/>
        </w:rPr>
        <w:t>2</w:t>
      </w:r>
      <w:r w:rsidR="00AF466F" w:rsidRPr="002F0E2D">
        <w:rPr>
          <w:rFonts w:ascii="Times New Roman" w:hAnsi="Times New Roman" w:cs="Times New Roman"/>
          <w:b/>
          <w:sz w:val="24"/>
          <w:szCs w:val="24"/>
        </w:rPr>
        <w:t xml:space="preserve"> </w:t>
      </w:r>
      <w:r w:rsidR="00B11499" w:rsidRPr="002F0E2D">
        <w:rPr>
          <w:rFonts w:ascii="Times New Roman" w:hAnsi="Times New Roman" w:cs="Times New Roman"/>
          <w:b/>
          <w:sz w:val="24"/>
          <w:szCs w:val="24"/>
        </w:rPr>
        <w:t xml:space="preserve">DIREITO À SAÚDE </w:t>
      </w:r>
      <w:r w:rsidR="00087CC7" w:rsidRPr="002F0E2D">
        <w:rPr>
          <w:rFonts w:ascii="Times New Roman" w:hAnsi="Times New Roman" w:cs="Times New Roman"/>
          <w:b/>
          <w:sz w:val="24"/>
          <w:szCs w:val="24"/>
        </w:rPr>
        <w:t>GARANTIDO COMO CONTEÚDO DO DIREITO</w:t>
      </w:r>
    </w:p>
    <w:p w:rsidR="0096684A" w:rsidRPr="002F0E2D" w:rsidRDefault="000C161E"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Na cartela de agenda social elencados pelo Direito</w:t>
      </w:r>
      <w:r w:rsidR="00EC505B" w:rsidRPr="002F0E2D">
        <w:rPr>
          <w:rFonts w:ascii="Times New Roman" w:hAnsi="Times New Roman" w:cs="Times New Roman"/>
          <w:sz w:val="24"/>
          <w:szCs w:val="24"/>
        </w:rPr>
        <w:t>, o direito</w:t>
      </w:r>
      <w:r w:rsidRPr="002F0E2D">
        <w:rPr>
          <w:rFonts w:ascii="Times New Roman" w:hAnsi="Times New Roman" w:cs="Times New Roman"/>
          <w:sz w:val="24"/>
          <w:szCs w:val="24"/>
        </w:rPr>
        <w:t xml:space="preserve"> </w:t>
      </w:r>
      <w:r w:rsidR="003B78DA" w:rsidRPr="002F0E2D">
        <w:rPr>
          <w:rFonts w:ascii="Times New Roman" w:hAnsi="Times New Roman" w:cs="Times New Roman"/>
          <w:sz w:val="24"/>
          <w:szCs w:val="24"/>
        </w:rPr>
        <w:t xml:space="preserve"> à saúde apresenta destaque</w:t>
      </w:r>
      <w:r w:rsidR="00EC505B" w:rsidRPr="002F0E2D">
        <w:rPr>
          <w:rFonts w:ascii="Times New Roman" w:hAnsi="Times New Roman" w:cs="Times New Roman"/>
          <w:sz w:val="24"/>
          <w:szCs w:val="24"/>
        </w:rPr>
        <w:t xml:space="preserve">, </w:t>
      </w:r>
      <w:r w:rsidR="00581F14" w:rsidRPr="002F0E2D">
        <w:rPr>
          <w:rFonts w:ascii="Times New Roman" w:hAnsi="Times New Roman" w:cs="Times New Roman"/>
          <w:sz w:val="24"/>
          <w:szCs w:val="24"/>
        </w:rPr>
        <w:t>pois foi tem</w:t>
      </w:r>
      <w:r w:rsidR="003B78DA" w:rsidRPr="002F0E2D">
        <w:rPr>
          <w:rFonts w:ascii="Times New Roman" w:hAnsi="Times New Roman" w:cs="Times New Roman"/>
          <w:sz w:val="24"/>
          <w:szCs w:val="24"/>
        </w:rPr>
        <w:t xml:space="preserve">a em voga </w:t>
      </w:r>
      <w:r w:rsidR="00A35B1D" w:rsidRPr="002F0E2D">
        <w:rPr>
          <w:rFonts w:ascii="Times New Roman" w:hAnsi="Times New Roman" w:cs="Times New Roman"/>
          <w:sz w:val="24"/>
          <w:szCs w:val="24"/>
        </w:rPr>
        <w:t xml:space="preserve">em todas as sociedades, visto que engloba outros campos sensíveis como a moral </w:t>
      </w:r>
      <w:r w:rsidR="004914DE" w:rsidRPr="002F0E2D">
        <w:rPr>
          <w:rFonts w:ascii="Times New Roman" w:hAnsi="Times New Roman" w:cs="Times New Roman"/>
          <w:sz w:val="24"/>
          <w:szCs w:val="24"/>
        </w:rPr>
        <w:t xml:space="preserve">e </w:t>
      </w:r>
      <w:r w:rsidR="00737594" w:rsidRPr="002F0E2D">
        <w:rPr>
          <w:rFonts w:ascii="Times New Roman" w:hAnsi="Times New Roman" w:cs="Times New Roman"/>
          <w:sz w:val="24"/>
          <w:szCs w:val="24"/>
        </w:rPr>
        <w:t xml:space="preserve">a </w:t>
      </w:r>
      <w:r w:rsidR="004914DE" w:rsidRPr="002F0E2D">
        <w:rPr>
          <w:rFonts w:ascii="Times New Roman" w:hAnsi="Times New Roman" w:cs="Times New Roman"/>
          <w:sz w:val="24"/>
          <w:szCs w:val="24"/>
        </w:rPr>
        <w:t xml:space="preserve">política. Ideia de saúde e doença </w:t>
      </w:r>
      <w:r w:rsidR="0068523A" w:rsidRPr="002F0E2D">
        <w:rPr>
          <w:rFonts w:ascii="Times New Roman" w:hAnsi="Times New Roman" w:cs="Times New Roman"/>
          <w:sz w:val="24"/>
          <w:szCs w:val="24"/>
        </w:rPr>
        <w:t xml:space="preserve">desde os antigos foram tema de reflexões. </w:t>
      </w:r>
      <w:r w:rsidR="00AD08E5" w:rsidRPr="002F0E2D">
        <w:rPr>
          <w:rFonts w:ascii="Times New Roman" w:hAnsi="Times New Roman" w:cs="Times New Roman"/>
          <w:sz w:val="24"/>
          <w:szCs w:val="24"/>
        </w:rPr>
        <w:t xml:space="preserve"> A necessidade de explicação para uma doença </w:t>
      </w:r>
      <w:r w:rsidR="00F84DC7" w:rsidRPr="002F0E2D">
        <w:rPr>
          <w:rFonts w:ascii="Times New Roman" w:hAnsi="Times New Roman" w:cs="Times New Roman"/>
          <w:sz w:val="24"/>
          <w:szCs w:val="24"/>
        </w:rPr>
        <w:t xml:space="preserve">revela um acontecimento íncito </w:t>
      </w:r>
      <w:r w:rsidR="00353F2D" w:rsidRPr="002F0E2D">
        <w:rPr>
          <w:rFonts w:ascii="Times New Roman" w:hAnsi="Times New Roman" w:cs="Times New Roman"/>
          <w:sz w:val="24"/>
          <w:szCs w:val="24"/>
        </w:rPr>
        <w:t>à existência humana.</w:t>
      </w:r>
    </w:p>
    <w:p w:rsidR="00457BFB" w:rsidRPr="002F0E2D" w:rsidRDefault="00353F2D"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lastRenderedPageBreak/>
        <w:t xml:space="preserve">  Aith (2017) </w:t>
      </w:r>
      <w:r w:rsidR="007A4152" w:rsidRPr="002F0E2D">
        <w:rPr>
          <w:rFonts w:ascii="Times New Roman" w:hAnsi="Times New Roman" w:cs="Times New Roman"/>
          <w:sz w:val="24"/>
          <w:szCs w:val="24"/>
        </w:rPr>
        <w:t xml:space="preserve">fala em íntima relação </w:t>
      </w:r>
      <w:r w:rsidR="009A6642" w:rsidRPr="002F0E2D">
        <w:rPr>
          <w:rFonts w:ascii="Times New Roman" w:hAnsi="Times New Roman" w:cs="Times New Roman"/>
          <w:sz w:val="24"/>
          <w:szCs w:val="24"/>
        </w:rPr>
        <w:t xml:space="preserve">entre a saúde e os sistemas sociais, sobretudo o jurídico. </w:t>
      </w:r>
      <w:r w:rsidR="00503A30" w:rsidRPr="002F0E2D">
        <w:rPr>
          <w:rFonts w:ascii="Times New Roman" w:hAnsi="Times New Roman" w:cs="Times New Roman"/>
          <w:sz w:val="24"/>
          <w:szCs w:val="24"/>
        </w:rPr>
        <w:t>A saúde desenvolve vári</w:t>
      </w:r>
      <w:r w:rsidR="00A30AA6" w:rsidRPr="002F0E2D">
        <w:rPr>
          <w:rFonts w:ascii="Times New Roman" w:hAnsi="Times New Roman" w:cs="Times New Roman"/>
          <w:sz w:val="24"/>
          <w:szCs w:val="24"/>
        </w:rPr>
        <w:t>a</w:t>
      </w:r>
      <w:r w:rsidR="00503A30" w:rsidRPr="002F0E2D">
        <w:rPr>
          <w:rFonts w:ascii="Times New Roman" w:hAnsi="Times New Roman" w:cs="Times New Roman"/>
          <w:sz w:val="24"/>
          <w:szCs w:val="24"/>
        </w:rPr>
        <w:t xml:space="preserve">s </w:t>
      </w:r>
      <w:r w:rsidR="00542A61" w:rsidRPr="002F0E2D">
        <w:rPr>
          <w:rFonts w:ascii="Times New Roman" w:hAnsi="Times New Roman" w:cs="Times New Roman"/>
          <w:sz w:val="24"/>
          <w:szCs w:val="24"/>
        </w:rPr>
        <w:t xml:space="preserve">regras sociais, jurídicas, práticas morais com o fito </w:t>
      </w:r>
      <w:r w:rsidR="00724113" w:rsidRPr="002F0E2D">
        <w:rPr>
          <w:rFonts w:ascii="Times New Roman" w:hAnsi="Times New Roman" w:cs="Times New Roman"/>
          <w:sz w:val="24"/>
          <w:szCs w:val="24"/>
        </w:rPr>
        <w:t xml:space="preserve">de sua conservação.  Nestes </w:t>
      </w:r>
      <w:r w:rsidR="00A30AA6" w:rsidRPr="002F0E2D">
        <w:rPr>
          <w:rFonts w:ascii="Times New Roman" w:hAnsi="Times New Roman" w:cs="Times New Roman"/>
          <w:sz w:val="24"/>
          <w:szCs w:val="24"/>
        </w:rPr>
        <w:t>m</w:t>
      </w:r>
      <w:r w:rsidR="00724113" w:rsidRPr="002F0E2D">
        <w:rPr>
          <w:rFonts w:ascii="Times New Roman" w:hAnsi="Times New Roman" w:cs="Times New Roman"/>
          <w:sz w:val="24"/>
          <w:szCs w:val="24"/>
        </w:rPr>
        <w:t xml:space="preserve">oldes, cria -se </w:t>
      </w:r>
      <w:r w:rsidR="00C01241" w:rsidRPr="002F0E2D">
        <w:rPr>
          <w:rFonts w:ascii="Times New Roman" w:hAnsi="Times New Roman" w:cs="Times New Roman"/>
          <w:sz w:val="24"/>
          <w:szCs w:val="24"/>
        </w:rPr>
        <w:t>um discurso para a proteção da saúde não apenas no viés particular, mas público</w:t>
      </w:r>
      <w:r w:rsidR="00C521CB" w:rsidRPr="002F0E2D">
        <w:rPr>
          <w:rFonts w:ascii="Times New Roman" w:hAnsi="Times New Roman" w:cs="Times New Roman"/>
          <w:sz w:val="24"/>
          <w:szCs w:val="24"/>
        </w:rPr>
        <w:t xml:space="preserve">, enfim, </w:t>
      </w:r>
      <w:r w:rsidR="00457BFB" w:rsidRPr="002F0E2D">
        <w:rPr>
          <w:rFonts w:ascii="Times New Roman" w:hAnsi="Times New Roman" w:cs="Times New Roman"/>
          <w:sz w:val="24"/>
          <w:szCs w:val="24"/>
        </w:rPr>
        <w:t>deve-se evitar os diversos tipos de doenças.</w:t>
      </w:r>
    </w:p>
    <w:p w:rsidR="00087CC7" w:rsidRPr="002F0E2D" w:rsidRDefault="001E6D38"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Após </w:t>
      </w:r>
      <w:r w:rsidR="002670A1" w:rsidRPr="002F0E2D">
        <w:rPr>
          <w:rFonts w:ascii="Times New Roman" w:hAnsi="Times New Roman" w:cs="Times New Roman"/>
          <w:sz w:val="24"/>
          <w:szCs w:val="24"/>
        </w:rPr>
        <w:t xml:space="preserve">o conhecimento médico </w:t>
      </w:r>
      <w:r w:rsidR="00C04893" w:rsidRPr="002F0E2D">
        <w:rPr>
          <w:rFonts w:ascii="Times New Roman" w:hAnsi="Times New Roman" w:cs="Times New Roman"/>
          <w:sz w:val="24"/>
          <w:szCs w:val="24"/>
        </w:rPr>
        <w:t>firmar-se</w:t>
      </w:r>
      <w:r w:rsidR="002670A1" w:rsidRPr="002F0E2D">
        <w:rPr>
          <w:rFonts w:ascii="Times New Roman" w:hAnsi="Times New Roman" w:cs="Times New Roman"/>
          <w:sz w:val="24"/>
          <w:szCs w:val="24"/>
        </w:rPr>
        <w:t xml:space="preserve"> nas sociedades como o discurso legítimo </w:t>
      </w:r>
      <w:r w:rsidR="00F22548" w:rsidRPr="002F0E2D">
        <w:rPr>
          <w:rFonts w:ascii="Times New Roman" w:hAnsi="Times New Roman" w:cs="Times New Roman"/>
          <w:sz w:val="24"/>
          <w:szCs w:val="24"/>
        </w:rPr>
        <w:t xml:space="preserve">sobre saúde e doença até a segunda metade do século XX surgiram dificuldades de se definir </w:t>
      </w:r>
      <w:r w:rsidR="002B3313" w:rsidRPr="002F0E2D">
        <w:rPr>
          <w:rFonts w:ascii="Times New Roman" w:hAnsi="Times New Roman" w:cs="Times New Roman"/>
          <w:sz w:val="24"/>
          <w:szCs w:val="24"/>
        </w:rPr>
        <w:t xml:space="preserve">o que é exatamente saúde se alcança o conceito puramente físico </w:t>
      </w:r>
      <w:r w:rsidR="0001393A" w:rsidRPr="002F0E2D">
        <w:rPr>
          <w:rFonts w:ascii="Times New Roman" w:hAnsi="Times New Roman" w:cs="Times New Roman"/>
          <w:sz w:val="24"/>
          <w:szCs w:val="24"/>
        </w:rPr>
        <w:t xml:space="preserve">e biológico. </w:t>
      </w:r>
      <w:r w:rsidR="00457BFB" w:rsidRPr="002F0E2D">
        <w:rPr>
          <w:rFonts w:ascii="Times New Roman" w:hAnsi="Times New Roman" w:cs="Times New Roman"/>
          <w:sz w:val="24"/>
          <w:szCs w:val="24"/>
        </w:rPr>
        <w:t xml:space="preserve"> </w:t>
      </w:r>
      <w:r w:rsidR="00161AFB" w:rsidRPr="002F0E2D">
        <w:rPr>
          <w:rFonts w:ascii="Times New Roman" w:hAnsi="Times New Roman" w:cs="Times New Roman"/>
          <w:sz w:val="24"/>
          <w:szCs w:val="24"/>
        </w:rPr>
        <w:t xml:space="preserve">Assim, surgem </w:t>
      </w:r>
      <w:r w:rsidR="00364240" w:rsidRPr="002F0E2D">
        <w:rPr>
          <w:rFonts w:ascii="Times New Roman" w:hAnsi="Times New Roman" w:cs="Times New Roman"/>
          <w:sz w:val="24"/>
          <w:szCs w:val="24"/>
        </w:rPr>
        <w:t xml:space="preserve">estudos sociológicos sobre o que as pessoas entendem por sai de desenvolvendo </w:t>
      </w:r>
      <w:r w:rsidR="002028C7" w:rsidRPr="002F0E2D">
        <w:rPr>
          <w:rFonts w:ascii="Times New Roman" w:hAnsi="Times New Roman" w:cs="Times New Roman"/>
          <w:sz w:val="24"/>
          <w:szCs w:val="24"/>
        </w:rPr>
        <w:t>conhecimento sobre a consciência moral coletiva das diversas sociedades.</w:t>
      </w:r>
    </w:p>
    <w:p w:rsidR="009B6870" w:rsidRPr="002F0E2D" w:rsidRDefault="009B6870"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Foucault  (1979)</w:t>
      </w:r>
      <w:r w:rsidR="000A669C" w:rsidRPr="002F0E2D">
        <w:rPr>
          <w:rFonts w:ascii="Times New Roman" w:hAnsi="Times New Roman" w:cs="Times New Roman"/>
          <w:sz w:val="24"/>
          <w:szCs w:val="24"/>
        </w:rPr>
        <w:t xml:space="preserve">, em Microfísica do Poder, </w:t>
      </w:r>
      <w:r w:rsidRPr="002F0E2D">
        <w:rPr>
          <w:rFonts w:ascii="Times New Roman" w:hAnsi="Times New Roman" w:cs="Times New Roman"/>
          <w:sz w:val="24"/>
          <w:szCs w:val="24"/>
        </w:rPr>
        <w:t xml:space="preserve"> </w:t>
      </w:r>
      <w:r w:rsidR="00C27C94" w:rsidRPr="002F0E2D">
        <w:rPr>
          <w:rFonts w:ascii="Times New Roman" w:hAnsi="Times New Roman" w:cs="Times New Roman"/>
          <w:sz w:val="24"/>
          <w:szCs w:val="24"/>
        </w:rPr>
        <w:t xml:space="preserve">elenca que </w:t>
      </w:r>
      <w:r w:rsidR="00E95DF2" w:rsidRPr="002F0E2D">
        <w:rPr>
          <w:rFonts w:ascii="Times New Roman" w:hAnsi="Times New Roman" w:cs="Times New Roman"/>
          <w:sz w:val="24"/>
          <w:szCs w:val="24"/>
        </w:rPr>
        <w:t xml:space="preserve">o controle da sociedade sobre as pessoas não se realiza pura e simplesmente pela </w:t>
      </w:r>
      <w:r w:rsidR="000A669C" w:rsidRPr="002F0E2D">
        <w:rPr>
          <w:rFonts w:ascii="Times New Roman" w:hAnsi="Times New Roman" w:cs="Times New Roman"/>
          <w:sz w:val="24"/>
          <w:szCs w:val="24"/>
        </w:rPr>
        <w:t xml:space="preserve">ideologia ou consciência, mas </w:t>
      </w:r>
      <w:r w:rsidR="009F1E3E" w:rsidRPr="002F0E2D">
        <w:rPr>
          <w:rFonts w:ascii="Times New Roman" w:hAnsi="Times New Roman" w:cs="Times New Roman"/>
          <w:sz w:val="24"/>
          <w:szCs w:val="24"/>
        </w:rPr>
        <w:t xml:space="preserve">inicia com o corpo, como uma realidade </w:t>
      </w:r>
      <w:r w:rsidR="00F65143" w:rsidRPr="002F0E2D">
        <w:rPr>
          <w:rFonts w:ascii="Times New Roman" w:hAnsi="Times New Roman" w:cs="Times New Roman"/>
          <w:sz w:val="24"/>
          <w:szCs w:val="24"/>
        </w:rPr>
        <w:t xml:space="preserve">bio-politica.  Em que pese tais reflexões de Foucalt, </w:t>
      </w:r>
      <w:r w:rsidR="00495064" w:rsidRPr="002F0E2D">
        <w:rPr>
          <w:rFonts w:ascii="Times New Roman" w:hAnsi="Times New Roman" w:cs="Times New Roman"/>
          <w:sz w:val="24"/>
          <w:szCs w:val="24"/>
        </w:rPr>
        <w:t>essa nova realidade se impôs sobre as sociedades</w:t>
      </w:r>
      <w:r w:rsidR="003979F6" w:rsidRPr="002F0E2D">
        <w:rPr>
          <w:rFonts w:ascii="Times New Roman" w:hAnsi="Times New Roman" w:cs="Times New Roman"/>
          <w:sz w:val="24"/>
          <w:szCs w:val="24"/>
        </w:rPr>
        <w:t xml:space="preserve"> e, mas leis e pelo Direito à nova agenda que o corpo </w:t>
      </w:r>
      <w:r w:rsidR="00D6390E" w:rsidRPr="002F0E2D">
        <w:rPr>
          <w:rFonts w:ascii="Times New Roman" w:hAnsi="Times New Roman" w:cs="Times New Roman"/>
          <w:sz w:val="24"/>
          <w:szCs w:val="24"/>
        </w:rPr>
        <w:t>apresenta na sociedade moderna.</w:t>
      </w:r>
    </w:p>
    <w:p w:rsidR="001037A2" w:rsidRPr="002F0E2D" w:rsidRDefault="000E538F"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Charles Winslow</w:t>
      </w:r>
      <w:r w:rsidR="00B136BE" w:rsidRPr="002F0E2D">
        <w:rPr>
          <w:rFonts w:ascii="Times New Roman" w:hAnsi="Times New Roman" w:cs="Times New Roman"/>
          <w:sz w:val="24"/>
          <w:szCs w:val="24"/>
        </w:rPr>
        <w:t xml:space="preserve"> </w:t>
      </w:r>
      <w:r w:rsidRPr="002F0E2D">
        <w:rPr>
          <w:rFonts w:ascii="Times New Roman" w:hAnsi="Times New Roman" w:cs="Times New Roman"/>
          <w:sz w:val="24"/>
          <w:szCs w:val="24"/>
        </w:rPr>
        <w:t>(19</w:t>
      </w:r>
      <w:r w:rsidR="00590E89" w:rsidRPr="002F0E2D">
        <w:rPr>
          <w:rFonts w:ascii="Times New Roman" w:hAnsi="Times New Roman" w:cs="Times New Roman"/>
          <w:sz w:val="24"/>
          <w:szCs w:val="24"/>
        </w:rPr>
        <w:t>23</w:t>
      </w:r>
      <w:r w:rsidRPr="002F0E2D">
        <w:rPr>
          <w:rFonts w:ascii="Times New Roman" w:hAnsi="Times New Roman" w:cs="Times New Roman"/>
          <w:sz w:val="24"/>
          <w:szCs w:val="24"/>
        </w:rPr>
        <w:t xml:space="preserve">) </w:t>
      </w:r>
      <w:r w:rsidR="00A33B01" w:rsidRPr="002F0E2D">
        <w:rPr>
          <w:rFonts w:ascii="Times New Roman" w:hAnsi="Times New Roman" w:cs="Times New Roman"/>
          <w:sz w:val="24"/>
          <w:szCs w:val="24"/>
        </w:rPr>
        <w:t xml:space="preserve">trás a tona definições mais moderna de </w:t>
      </w:r>
      <w:r w:rsidR="00590E89" w:rsidRPr="002F0E2D">
        <w:rPr>
          <w:rFonts w:ascii="Times New Roman" w:hAnsi="Times New Roman" w:cs="Times New Roman"/>
          <w:sz w:val="24"/>
          <w:szCs w:val="24"/>
        </w:rPr>
        <w:t>saúde publica</w:t>
      </w:r>
      <w:r w:rsidR="007E24AA" w:rsidRPr="002F0E2D">
        <w:rPr>
          <w:rFonts w:ascii="Times New Roman" w:hAnsi="Times New Roman" w:cs="Times New Roman"/>
          <w:sz w:val="24"/>
          <w:szCs w:val="24"/>
        </w:rPr>
        <w:t xml:space="preserve"> como um intenso campo de Conhecimento multidisciplinar </w:t>
      </w:r>
      <w:r w:rsidR="00DD69C8" w:rsidRPr="002F0E2D">
        <w:rPr>
          <w:rFonts w:ascii="Times New Roman" w:hAnsi="Times New Roman" w:cs="Times New Roman"/>
          <w:sz w:val="24"/>
          <w:szCs w:val="24"/>
        </w:rPr>
        <w:t>abarcando</w:t>
      </w:r>
      <w:r w:rsidR="00677513" w:rsidRPr="002F0E2D">
        <w:rPr>
          <w:rFonts w:ascii="Times New Roman" w:hAnsi="Times New Roman" w:cs="Times New Roman"/>
          <w:sz w:val="24"/>
          <w:szCs w:val="24"/>
        </w:rPr>
        <w:t xml:space="preserve"> um tripé </w:t>
      </w:r>
      <w:r w:rsidR="00DD69C8" w:rsidRPr="002F0E2D">
        <w:rPr>
          <w:rFonts w:ascii="Times New Roman" w:hAnsi="Times New Roman" w:cs="Times New Roman"/>
          <w:sz w:val="24"/>
          <w:szCs w:val="24"/>
        </w:rPr>
        <w:t xml:space="preserve">: a) epidemiologia, </w:t>
      </w:r>
      <w:r w:rsidR="00335BEE" w:rsidRPr="002F0E2D">
        <w:rPr>
          <w:rFonts w:ascii="Times New Roman" w:hAnsi="Times New Roman" w:cs="Times New Roman"/>
          <w:sz w:val="24"/>
          <w:szCs w:val="24"/>
        </w:rPr>
        <w:t xml:space="preserve">identificando e analisando os Estados de saúde da </w:t>
      </w:r>
      <w:r w:rsidR="00677513" w:rsidRPr="002F0E2D">
        <w:rPr>
          <w:rFonts w:ascii="Times New Roman" w:hAnsi="Times New Roman" w:cs="Times New Roman"/>
          <w:sz w:val="24"/>
          <w:szCs w:val="24"/>
        </w:rPr>
        <w:t xml:space="preserve">população </w:t>
      </w:r>
      <w:r w:rsidR="00335BEE" w:rsidRPr="002F0E2D">
        <w:rPr>
          <w:rFonts w:ascii="Times New Roman" w:hAnsi="Times New Roman" w:cs="Times New Roman"/>
          <w:sz w:val="24"/>
          <w:szCs w:val="24"/>
        </w:rPr>
        <w:t xml:space="preserve">; b) </w:t>
      </w:r>
      <w:r w:rsidR="00677513" w:rsidRPr="002F0E2D">
        <w:rPr>
          <w:rFonts w:ascii="Times New Roman" w:hAnsi="Times New Roman" w:cs="Times New Roman"/>
          <w:sz w:val="24"/>
          <w:szCs w:val="24"/>
        </w:rPr>
        <w:t>gestão</w:t>
      </w:r>
      <w:r w:rsidR="00180E2B" w:rsidRPr="002F0E2D">
        <w:rPr>
          <w:rFonts w:ascii="Times New Roman" w:hAnsi="Times New Roman" w:cs="Times New Roman"/>
          <w:sz w:val="24"/>
          <w:szCs w:val="24"/>
        </w:rPr>
        <w:t xml:space="preserve">, desenvolvida por políticas públicas, planejamento e economia e, c) conhecimento científico, </w:t>
      </w:r>
      <w:r w:rsidR="00B115CD" w:rsidRPr="002F0E2D">
        <w:rPr>
          <w:rFonts w:ascii="Times New Roman" w:hAnsi="Times New Roman" w:cs="Times New Roman"/>
          <w:sz w:val="24"/>
          <w:szCs w:val="24"/>
        </w:rPr>
        <w:t>demonstrando especialização profissional e institucional.</w:t>
      </w:r>
    </w:p>
    <w:p w:rsidR="00B136BE" w:rsidRPr="002F0E2D" w:rsidRDefault="00C87132"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Nestes moldes a Organização Mundial da Saúde (OMS) </w:t>
      </w:r>
      <w:r w:rsidR="00A114EE" w:rsidRPr="002F0E2D">
        <w:rPr>
          <w:rFonts w:ascii="Times New Roman" w:hAnsi="Times New Roman" w:cs="Times New Roman"/>
          <w:sz w:val="24"/>
          <w:szCs w:val="24"/>
        </w:rPr>
        <w:t xml:space="preserve">engloba em seu enunciado de saúde </w:t>
      </w:r>
      <w:r w:rsidR="002A109B" w:rsidRPr="002F0E2D">
        <w:rPr>
          <w:rFonts w:ascii="Times New Roman" w:hAnsi="Times New Roman" w:cs="Times New Roman"/>
          <w:sz w:val="24"/>
          <w:szCs w:val="24"/>
        </w:rPr>
        <w:t xml:space="preserve">não só ausência de doença mas ainda de completo </w:t>
      </w:r>
      <w:r w:rsidR="00692714" w:rsidRPr="002F0E2D">
        <w:rPr>
          <w:rFonts w:ascii="Times New Roman" w:hAnsi="Times New Roman" w:cs="Times New Roman"/>
          <w:sz w:val="24"/>
          <w:szCs w:val="24"/>
        </w:rPr>
        <w:t xml:space="preserve">estado de bem-estar físico, social e psíquico. Portanto, </w:t>
      </w:r>
      <w:r w:rsidR="00DE1372" w:rsidRPr="002F0E2D">
        <w:rPr>
          <w:rFonts w:ascii="Times New Roman" w:hAnsi="Times New Roman" w:cs="Times New Roman"/>
          <w:sz w:val="24"/>
          <w:szCs w:val="24"/>
        </w:rPr>
        <w:t xml:space="preserve">os paradigmas de saúde publica ampliam-se e se reformulam-se </w:t>
      </w:r>
      <w:r w:rsidR="00A52BB6" w:rsidRPr="002F0E2D">
        <w:rPr>
          <w:rFonts w:ascii="Times New Roman" w:hAnsi="Times New Roman" w:cs="Times New Roman"/>
          <w:sz w:val="24"/>
          <w:szCs w:val="24"/>
        </w:rPr>
        <w:t>a cada possível descoberta científica.</w:t>
      </w:r>
    </w:p>
    <w:p w:rsidR="00FB3536" w:rsidRPr="002F0E2D" w:rsidRDefault="00FB3536"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A OMS, em sua Constituição de </w:t>
      </w:r>
      <w:r w:rsidR="001A0910" w:rsidRPr="002F0E2D">
        <w:rPr>
          <w:rFonts w:ascii="Times New Roman" w:hAnsi="Times New Roman" w:cs="Times New Roman"/>
          <w:sz w:val="24"/>
          <w:szCs w:val="24"/>
        </w:rPr>
        <w:t xml:space="preserve">1946 compõe o grande Marco da positivação do direito </w:t>
      </w:r>
      <w:r w:rsidR="00557C5A" w:rsidRPr="002F0E2D">
        <w:rPr>
          <w:rFonts w:ascii="Times New Roman" w:hAnsi="Times New Roman" w:cs="Times New Roman"/>
          <w:sz w:val="24"/>
          <w:szCs w:val="24"/>
        </w:rPr>
        <w:t>à saúde no Direito Internacional, garantindo em seu artigo 1</w:t>
      </w:r>
      <w:r w:rsidR="0043566F" w:rsidRPr="002F0E2D">
        <w:rPr>
          <w:rFonts w:ascii="Times New Roman" w:hAnsi="Times New Roman" w:cs="Times New Roman"/>
          <w:sz w:val="24"/>
          <w:szCs w:val="24"/>
        </w:rPr>
        <w:t xml:space="preserve">° que seu papel e possibilitar para todos os povos </w:t>
      </w:r>
      <w:r w:rsidR="00327192" w:rsidRPr="002F0E2D">
        <w:rPr>
          <w:rFonts w:ascii="Times New Roman" w:hAnsi="Times New Roman" w:cs="Times New Roman"/>
          <w:sz w:val="24"/>
          <w:szCs w:val="24"/>
        </w:rPr>
        <w:t xml:space="preserve">o melhor nível de saúde possível. </w:t>
      </w:r>
      <w:r w:rsidR="006055D7" w:rsidRPr="002F0E2D">
        <w:rPr>
          <w:rFonts w:ascii="Times New Roman" w:hAnsi="Times New Roman" w:cs="Times New Roman"/>
          <w:sz w:val="24"/>
          <w:szCs w:val="24"/>
        </w:rPr>
        <w:t xml:space="preserve">Simboliza que o direito internacional e moderno </w:t>
      </w:r>
      <w:r w:rsidR="00411A26" w:rsidRPr="002F0E2D">
        <w:rPr>
          <w:rFonts w:ascii="Times New Roman" w:hAnsi="Times New Roman" w:cs="Times New Roman"/>
          <w:sz w:val="24"/>
          <w:szCs w:val="24"/>
        </w:rPr>
        <w:t xml:space="preserve">incluem a saúde como </w:t>
      </w:r>
      <w:r w:rsidR="006B5EAF" w:rsidRPr="002F0E2D">
        <w:rPr>
          <w:rFonts w:ascii="Times New Roman" w:hAnsi="Times New Roman" w:cs="Times New Roman"/>
          <w:sz w:val="24"/>
          <w:szCs w:val="24"/>
        </w:rPr>
        <w:t>um direito humano fundamental</w:t>
      </w:r>
      <w:r w:rsidR="00FF3A06" w:rsidRPr="002F0E2D">
        <w:rPr>
          <w:rFonts w:ascii="Times New Roman" w:hAnsi="Times New Roman" w:cs="Times New Roman"/>
          <w:sz w:val="24"/>
          <w:szCs w:val="24"/>
        </w:rPr>
        <w:t>.</w:t>
      </w:r>
    </w:p>
    <w:p w:rsidR="00F3440B" w:rsidRPr="002F0E2D" w:rsidRDefault="00F3440B"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Outro documento internacional de relevância </w:t>
      </w:r>
      <w:r w:rsidR="00267E14" w:rsidRPr="002F0E2D">
        <w:rPr>
          <w:rFonts w:ascii="Times New Roman" w:hAnsi="Times New Roman" w:cs="Times New Roman"/>
          <w:sz w:val="24"/>
          <w:szCs w:val="24"/>
        </w:rPr>
        <w:t xml:space="preserve">ao processo formal da saúde com direito </w:t>
      </w:r>
      <w:r w:rsidR="00ED3EE8" w:rsidRPr="002F0E2D">
        <w:rPr>
          <w:rFonts w:ascii="Times New Roman" w:hAnsi="Times New Roman" w:cs="Times New Roman"/>
          <w:sz w:val="24"/>
          <w:szCs w:val="24"/>
        </w:rPr>
        <w:t xml:space="preserve">é a Declaração Universal dos Direitos </w:t>
      </w:r>
      <w:r w:rsidR="00C855F7" w:rsidRPr="002F0E2D">
        <w:rPr>
          <w:rFonts w:ascii="Times New Roman" w:hAnsi="Times New Roman" w:cs="Times New Roman"/>
          <w:sz w:val="24"/>
          <w:szCs w:val="24"/>
        </w:rPr>
        <w:t>Humanos de 1948</w:t>
      </w:r>
      <w:r w:rsidR="00AD4487" w:rsidRPr="002F0E2D">
        <w:rPr>
          <w:rFonts w:ascii="Times New Roman" w:hAnsi="Times New Roman" w:cs="Times New Roman"/>
          <w:sz w:val="24"/>
          <w:szCs w:val="24"/>
        </w:rPr>
        <w:t xml:space="preserve"> inovando os direitos humanos universais, indivisíveis e interdependentes</w:t>
      </w:r>
      <w:r w:rsidR="00FD5EE2" w:rsidRPr="002F0E2D">
        <w:rPr>
          <w:rFonts w:ascii="Times New Roman" w:hAnsi="Times New Roman" w:cs="Times New Roman"/>
          <w:sz w:val="24"/>
          <w:szCs w:val="24"/>
        </w:rPr>
        <w:t xml:space="preserve"> </w:t>
      </w:r>
      <w:r w:rsidR="00C14F35" w:rsidRPr="002F0E2D">
        <w:rPr>
          <w:rFonts w:ascii="Times New Roman" w:hAnsi="Times New Roman" w:cs="Times New Roman"/>
          <w:sz w:val="24"/>
          <w:szCs w:val="24"/>
        </w:rPr>
        <w:t xml:space="preserve">e </w:t>
      </w:r>
      <w:r w:rsidR="0000095B" w:rsidRPr="002F0E2D">
        <w:rPr>
          <w:rFonts w:ascii="Times New Roman" w:hAnsi="Times New Roman" w:cs="Times New Roman"/>
          <w:sz w:val="24"/>
          <w:szCs w:val="24"/>
        </w:rPr>
        <w:t xml:space="preserve">alocado a saúde </w:t>
      </w:r>
      <w:r w:rsidR="00132DBC" w:rsidRPr="002F0E2D">
        <w:rPr>
          <w:rFonts w:ascii="Times New Roman" w:hAnsi="Times New Roman" w:cs="Times New Roman"/>
          <w:sz w:val="24"/>
          <w:szCs w:val="24"/>
        </w:rPr>
        <w:t>em visão multidisciplinar (“ um padrão de vida"</w:t>
      </w:r>
      <w:r w:rsidR="00E12D93" w:rsidRPr="002F0E2D">
        <w:rPr>
          <w:rFonts w:ascii="Times New Roman" w:hAnsi="Times New Roman" w:cs="Times New Roman"/>
          <w:sz w:val="24"/>
          <w:szCs w:val="24"/>
        </w:rPr>
        <w:t>, art. 25, item 1</w:t>
      </w:r>
      <w:r w:rsidR="00132DBC" w:rsidRPr="002F0E2D">
        <w:rPr>
          <w:rFonts w:ascii="Times New Roman" w:hAnsi="Times New Roman" w:cs="Times New Roman"/>
          <w:sz w:val="24"/>
          <w:szCs w:val="24"/>
        </w:rPr>
        <w:t>)</w:t>
      </w:r>
      <w:r w:rsidR="00796E0A" w:rsidRPr="002F0E2D">
        <w:rPr>
          <w:rFonts w:ascii="Times New Roman" w:hAnsi="Times New Roman" w:cs="Times New Roman"/>
          <w:sz w:val="24"/>
          <w:szCs w:val="24"/>
        </w:rPr>
        <w:t>.</w:t>
      </w:r>
    </w:p>
    <w:p w:rsidR="00796E0A" w:rsidRPr="002F0E2D" w:rsidRDefault="00796E0A"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Na mesma esteira, o Pacto Internacional sobre os Direitos Sociais, Culturais e Econômicos em que pese adotar um rol de orientações políticas </w:t>
      </w:r>
      <w:r w:rsidR="000210A4" w:rsidRPr="002F0E2D">
        <w:rPr>
          <w:rFonts w:ascii="Times New Roman" w:hAnsi="Times New Roman" w:cs="Times New Roman"/>
          <w:sz w:val="24"/>
          <w:szCs w:val="24"/>
        </w:rPr>
        <w:t xml:space="preserve">aos Estados- Partes no que seja </w:t>
      </w:r>
      <w:r w:rsidR="000210A4" w:rsidRPr="002F0E2D">
        <w:rPr>
          <w:rFonts w:ascii="Times New Roman" w:hAnsi="Times New Roman" w:cs="Times New Roman"/>
          <w:sz w:val="24"/>
          <w:szCs w:val="24"/>
        </w:rPr>
        <w:lastRenderedPageBreak/>
        <w:t xml:space="preserve">proteger a saúde também elenca um conceito aberto daquilo a ser protegido pela saúde publica: </w:t>
      </w:r>
      <w:r w:rsidR="00510A4F" w:rsidRPr="002F0E2D">
        <w:rPr>
          <w:rFonts w:ascii="Times New Roman" w:hAnsi="Times New Roman" w:cs="Times New Roman"/>
          <w:sz w:val="24"/>
          <w:szCs w:val="24"/>
        </w:rPr>
        <w:t xml:space="preserve">“ direito de toda pessoa desfrutar o mais elevado nível de saúde </w:t>
      </w:r>
      <w:r w:rsidR="00C00974" w:rsidRPr="002F0E2D">
        <w:rPr>
          <w:rFonts w:ascii="Times New Roman" w:hAnsi="Times New Roman" w:cs="Times New Roman"/>
          <w:sz w:val="24"/>
          <w:szCs w:val="24"/>
        </w:rPr>
        <w:t>física e mental" (art. 12-1).</w:t>
      </w:r>
    </w:p>
    <w:p w:rsidR="00C00974" w:rsidRPr="002F0E2D" w:rsidRDefault="003B218F"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Em que pese </w:t>
      </w:r>
      <w:r w:rsidR="007F03BF" w:rsidRPr="002F0E2D">
        <w:rPr>
          <w:rFonts w:ascii="Times New Roman" w:hAnsi="Times New Roman" w:cs="Times New Roman"/>
          <w:sz w:val="24"/>
          <w:szCs w:val="24"/>
        </w:rPr>
        <w:t xml:space="preserve">o direito Internacional regional, cabe ressaltar o reconhecimento da saúde como direito pela Organização </w:t>
      </w:r>
      <w:r w:rsidR="005D4B8F" w:rsidRPr="002F0E2D">
        <w:rPr>
          <w:rFonts w:ascii="Times New Roman" w:hAnsi="Times New Roman" w:cs="Times New Roman"/>
          <w:sz w:val="24"/>
          <w:szCs w:val="24"/>
        </w:rPr>
        <w:t xml:space="preserve">dos Estados Americanos </w:t>
      </w:r>
      <w:r w:rsidR="00A4607E" w:rsidRPr="002F0E2D">
        <w:rPr>
          <w:rFonts w:ascii="Times New Roman" w:hAnsi="Times New Roman" w:cs="Times New Roman"/>
          <w:sz w:val="24"/>
          <w:szCs w:val="24"/>
        </w:rPr>
        <w:t>em sua Carta em 1948</w:t>
      </w:r>
      <w:r w:rsidR="00C447BD" w:rsidRPr="002F0E2D">
        <w:rPr>
          <w:rFonts w:ascii="Times New Roman" w:hAnsi="Times New Roman" w:cs="Times New Roman"/>
          <w:sz w:val="24"/>
          <w:szCs w:val="24"/>
        </w:rPr>
        <w:t xml:space="preserve">. </w:t>
      </w:r>
      <w:r w:rsidR="00F202A5" w:rsidRPr="002F0E2D">
        <w:rPr>
          <w:rFonts w:ascii="Times New Roman" w:hAnsi="Times New Roman" w:cs="Times New Roman"/>
          <w:sz w:val="24"/>
          <w:szCs w:val="24"/>
        </w:rPr>
        <w:t xml:space="preserve">A saúde em tal documento internacional encontra-se inserida no conceito de </w:t>
      </w:r>
      <w:r w:rsidR="005E09EB" w:rsidRPr="002F0E2D">
        <w:rPr>
          <w:rFonts w:ascii="Times New Roman" w:hAnsi="Times New Roman" w:cs="Times New Roman"/>
          <w:sz w:val="24"/>
          <w:szCs w:val="24"/>
        </w:rPr>
        <w:t>promoção social</w:t>
      </w:r>
      <w:r w:rsidR="0086090A" w:rsidRPr="002F0E2D">
        <w:rPr>
          <w:rFonts w:ascii="Times New Roman" w:hAnsi="Times New Roman" w:cs="Times New Roman"/>
          <w:sz w:val="24"/>
          <w:szCs w:val="24"/>
        </w:rPr>
        <w:t xml:space="preserve">, visualizando um desenvolvimento </w:t>
      </w:r>
      <w:r w:rsidR="00C77845" w:rsidRPr="002F0E2D">
        <w:rPr>
          <w:rFonts w:ascii="Times New Roman" w:hAnsi="Times New Roman" w:cs="Times New Roman"/>
          <w:sz w:val="24"/>
          <w:szCs w:val="24"/>
        </w:rPr>
        <w:t xml:space="preserve">integral. A ideia é manejar a saúde no sentido mais amplo possível </w:t>
      </w:r>
      <w:r w:rsidR="00AF5613" w:rsidRPr="002F0E2D">
        <w:rPr>
          <w:rFonts w:ascii="Times New Roman" w:hAnsi="Times New Roman" w:cs="Times New Roman"/>
          <w:sz w:val="24"/>
          <w:szCs w:val="24"/>
        </w:rPr>
        <w:t>cabendo a cada Estado- membro buscar as metas</w:t>
      </w:r>
      <w:r w:rsidR="00F618FD" w:rsidRPr="002F0E2D">
        <w:rPr>
          <w:rFonts w:ascii="Times New Roman" w:hAnsi="Times New Roman" w:cs="Times New Roman"/>
          <w:sz w:val="24"/>
          <w:szCs w:val="24"/>
        </w:rPr>
        <w:t xml:space="preserve"> que definir para </w:t>
      </w:r>
      <w:r w:rsidR="00BC1EF7" w:rsidRPr="002F0E2D">
        <w:rPr>
          <w:rFonts w:ascii="Times New Roman" w:hAnsi="Times New Roman" w:cs="Times New Roman"/>
          <w:sz w:val="24"/>
          <w:szCs w:val="24"/>
        </w:rPr>
        <w:t>alcançá-la</w:t>
      </w:r>
      <w:r w:rsidR="00F618FD" w:rsidRPr="002F0E2D">
        <w:rPr>
          <w:rFonts w:ascii="Times New Roman" w:hAnsi="Times New Roman" w:cs="Times New Roman"/>
          <w:sz w:val="24"/>
          <w:szCs w:val="24"/>
        </w:rPr>
        <w:t>.</w:t>
      </w:r>
    </w:p>
    <w:p w:rsidR="00076D86" w:rsidRPr="002F0E2D" w:rsidRDefault="00076D86"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Trazendo </w:t>
      </w:r>
      <w:r w:rsidR="00760BA3" w:rsidRPr="002F0E2D">
        <w:rPr>
          <w:rFonts w:ascii="Times New Roman" w:hAnsi="Times New Roman" w:cs="Times New Roman"/>
          <w:sz w:val="24"/>
          <w:szCs w:val="24"/>
        </w:rPr>
        <w:t xml:space="preserve">a saúde como um enunciado </w:t>
      </w:r>
      <w:r w:rsidR="00CC2F39" w:rsidRPr="002F0E2D">
        <w:rPr>
          <w:rFonts w:ascii="Times New Roman" w:hAnsi="Times New Roman" w:cs="Times New Roman"/>
          <w:sz w:val="24"/>
          <w:szCs w:val="24"/>
        </w:rPr>
        <w:t xml:space="preserve">de </w:t>
      </w:r>
      <w:r w:rsidR="00760BA3" w:rsidRPr="002F0E2D">
        <w:rPr>
          <w:rFonts w:ascii="Times New Roman" w:hAnsi="Times New Roman" w:cs="Times New Roman"/>
          <w:sz w:val="24"/>
          <w:szCs w:val="24"/>
        </w:rPr>
        <w:t xml:space="preserve">direito em desenvolvimento progressivo, a </w:t>
      </w:r>
      <w:r w:rsidR="003E7880" w:rsidRPr="002F0E2D">
        <w:rPr>
          <w:rFonts w:ascii="Times New Roman" w:hAnsi="Times New Roman" w:cs="Times New Roman"/>
          <w:sz w:val="24"/>
          <w:szCs w:val="24"/>
        </w:rPr>
        <w:t>Conferência Interamericana de San Salvador</w:t>
      </w:r>
      <w:r w:rsidR="00CC2F39" w:rsidRPr="002F0E2D">
        <w:rPr>
          <w:rFonts w:ascii="Times New Roman" w:hAnsi="Times New Roman" w:cs="Times New Roman"/>
          <w:sz w:val="24"/>
          <w:szCs w:val="24"/>
        </w:rPr>
        <w:t xml:space="preserve"> de 1988</w:t>
      </w:r>
      <w:r w:rsidR="00CA267A" w:rsidRPr="002F0E2D">
        <w:rPr>
          <w:rFonts w:ascii="Times New Roman" w:hAnsi="Times New Roman" w:cs="Times New Roman"/>
          <w:sz w:val="24"/>
          <w:szCs w:val="24"/>
        </w:rPr>
        <w:t xml:space="preserve"> </w:t>
      </w:r>
      <w:r w:rsidR="008B7373" w:rsidRPr="002F0E2D">
        <w:rPr>
          <w:rFonts w:ascii="Times New Roman" w:hAnsi="Times New Roman" w:cs="Times New Roman"/>
          <w:sz w:val="24"/>
          <w:szCs w:val="24"/>
        </w:rPr>
        <w:t xml:space="preserve">inclui a saúde como direito social. Deste modo, </w:t>
      </w:r>
      <w:r w:rsidR="00171476" w:rsidRPr="002F0E2D">
        <w:rPr>
          <w:rFonts w:ascii="Times New Roman" w:hAnsi="Times New Roman" w:cs="Times New Roman"/>
          <w:sz w:val="24"/>
          <w:szCs w:val="24"/>
        </w:rPr>
        <w:t xml:space="preserve">o conteúdo </w:t>
      </w:r>
      <w:r w:rsidR="00115EDD" w:rsidRPr="002F0E2D">
        <w:rPr>
          <w:rFonts w:ascii="Times New Roman" w:hAnsi="Times New Roman" w:cs="Times New Roman"/>
          <w:sz w:val="24"/>
          <w:szCs w:val="24"/>
        </w:rPr>
        <w:t xml:space="preserve">do direito à saúde será implementada como um compromisso cabível aos Estados- Partes na medida dos recursos cabíveis </w:t>
      </w:r>
      <w:r w:rsidR="00827EBC" w:rsidRPr="002F0E2D">
        <w:rPr>
          <w:rFonts w:ascii="Times New Roman" w:hAnsi="Times New Roman" w:cs="Times New Roman"/>
          <w:sz w:val="24"/>
          <w:szCs w:val="24"/>
        </w:rPr>
        <w:t xml:space="preserve">quer seja pela via legislativa ou outros meios apropriados. </w:t>
      </w:r>
    </w:p>
    <w:p w:rsidR="00827EBC" w:rsidRPr="002F0E2D" w:rsidRDefault="00F23FC9"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No Brasil, o direito à saúde </w:t>
      </w:r>
      <w:r w:rsidR="00DD0E80" w:rsidRPr="002F0E2D">
        <w:rPr>
          <w:rFonts w:ascii="Times New Roman" w:hAnsi="Times New Roman" w:cs="Times New Roman"/>
          <w:sz w:val="24"/>
          <w:szCs w:val="24"/>
        </w:rPr>
        <w:t xml:space="preserve">encontra-se categorizado </w:t>
      </w:r>
      <w:r w:rsidR="001D2071" w:rsidRPr="002F0E2D">
        <w:rPr>
          <w:rFonts w:ascii="Times New Roman" w:hAnsi="Times New Roman" w:cs="Times New Roman"/>
          <w:sz w:val="24"/>
          <w:szCs w:val="24"/>
        </w:rPr>
        <w:t>também como direito sociais. Visto que é o imperativo do artigo</w:t>
      </w:r>
      <w:r w:rsidR="003A0678" w:rsidRPr="002F0E2D">
        <w:rPr>
          <w:rFonts w:ascii="Times New Roman" w:hAnsi="Times New Roman" w:cs="Times New Roman"/>
          <w:sz w:val="24"/>
          <w:szCs w:val="24"/>
        </w:rPr>
        <w:t>s</w:t>
      </w:r>
      <w:r w:rsidR="001D2071" w:rsidRPr="002F0E2D">
        <w:rPr>
          <w:rFonts w:ascii="Times New Roman" w:hAnsi="Times New Roman" w:cs="Times New Roman"/>
          <w:sz w:val="24"/>
          <w:szCs w:val="24"/>
        </w:rPr>
        <w:t xml:space="preserve"> 6</w:t>
      </w:r>
      <w:r w:rsidR="00815291" w:rsidRPr="002F0E2D">
        <w:rPr>
          <w:rFonts w:ascii="Times New Roman" w:hAnsi="Times New Roman" w:cs="Times New Roman"/>
          <w:sz w:val="24"/>
          <w:szCs w:val="24"/>
        </w:rPr>
        <w:t>°</w:t>
      </w:r>
      <w:r w:rsidR="00FB6151" w:rsidRPr="002F0E2D">
        <w:rPr>
          <w:rFonts w:ascii="Times New Roman" w:hAnsi="Times New Roman" w:cs="Times New Roman"/>
          <w:sz w:val="24"/>
          <w:szCs w:val="24"/>
        </w:rPr>
        <w:t xml:space="preserve">, </w:t>
      </w:r>
      <w:r w:rsidR="00003166" w:rsidRPr="002F0E2D">
        <w:rPr>
          <w:rFonts w:ascii="Times New Roman" w:hAnsi="Times New Roman" w:cs="Times New Roman"/>
          <w:sz w:val="24"/>
          <w:szCs w:val="24"/>
        </w:rPr>
        <w:t>194, 195, ainda artigo</w:t>
      </w:r>
      <w:r w:rsidR="003A0678" w:rsidRPr="002F0E2D">
        <w:rPr>
          <w:rFonts w:ascii="Times New Roman" w:hAnsi="Times New Roman" w:cs="Times New Roman"/>
          <w:sz w:val="24"/>
          <w:szCs w:val="24"/>
        </w:rPr>
        <w:t>s 196 a 200</w:t>
      </w:r>
      <w:r w:rsidR="00003166" w:rsidRPr="002F0E2D">
        <w:rPr>
          <w:rFonts w:ascii="Times New Roman" w:hAnsi="Times New Roman" w:cs="Times New Roman"/>
          <w:sz w:val="24"/>
          <w:szCs w:val="24"/>
        </w:rPr>
        <w:t xml:space="preserve"> </w:t>
      </w:r>
      <w:r w:rsidR="00815291" w:rsidRPr="002F0E2D">
        <w:rPr>
          <w:rFonts w:ascii="Times New Roman" w:hAnsi="Times New Roman" w:cs="Times New Roman"/>
          <w:sz w:val="24"/>
          <w:szCs w:val="24"/>
        </w:rPr>
        <w:t xml:space="preserve"> da Constituição Federal </w:t>
      </w:r>
      <w:r w:rsidR="00EE5061" w:rsidRPr="002F0E2D">
        <w:rPr>
          <w:rFonts w:ascii="Times New Roman" w:hAnsi="Times New Roman" w:cs="Times New Roman"/>
          <w:sz w:val="24"/>
          <w:szCs w:val="24"/>
        </w:rPr>
        <w:t xml:space="preserve">tratando-o como a possibilidade de exigir do Estado Brasileiro posturas progressivas e </w:t>
      </w:r>
      <w:r w:rsidR="007C0C0D" w:rsidRPr="002F0E2D">
        <w:rPr>
          <w:rFonts w:ascii="Times New Roman" w:hAnsi="Times New Roman" w:cs="Times New Roman"/>
          <w:sz w:val="24"/>
          <w:szCs w:val="24"/>
        </w:rPr>
        <w:t xml:space="preserve">efetivas para o fim de promover </w:t>
      </w:r>
      <w:r w:rsidR="00B46302" w:rsidRPr="002F0E2D">
        <w:rPr>
          <w:rFonts w:ascii="Times New Roman" w:hAnsi="Times New Roman" w:cs="Times New Roman"/>
          <w:sz w:val="24"/>
          <w:szCs w:val="24"/>
        </w:rPr>
        <w:t>a promoção, proteção e recuperação da saúde.</w:t>
      </w:r>
      <w:r w:rsidR="004D1A3D" w:rsidRPr="002F0E2D">
        <w:rPr>
          <w:rFonts w:ascii="Times New Roman" w:hAnsi="Times New Roman" w:cs="Times New Roman"/>
          <w:sz w:val="24"/>
          <w:szCs w:val="24"/>
        </w:rPr>
        <w:t xml:space="preserve"> Nestes moldes cabe ao Estado Brasileiro </w:t>
      </w:r>
      <w:r w:rsidR="006A129A" w:rsidRPr="002F0E2D">
        <w:rPr>
          <w:rFonts w:ascii="Times New Roman" w:hAnsi="Times New Roman" w:cs="Times New Roman"/>
          <w:sz w:val="24"/>
          <w:szCs w:val="24"/>
        </w:rPr>
        <w:t>intervir n</w:t>
      </w:r>
      <w:r w:rsidR="003554C5" w:rsidRPr="002F0E2D">
        <w:rPr>
          <w:rFonts w:ascii="Times New Roman" w:hAnsi="Times New Roman" w:cs="Times New Roman"/>
          <w:sz w:val="24"/>
          <w:szCs w:val="24"/>
        </w:rPr>
        <w:t>o desenvolvimento social.</w:t>
      </w:r>
    </w:p>
    <w:p w:rsidR="000B7137" w:rsidRPr="002F0E2D" w:rsidRDefault="00CA2054"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As referidas normas internacionais de proteção do direito à saúde já mencionadas foram </w:t>
      </w:r>
      <w:r w:rsidR="005B6521" w:rsidRPr="002F0E2D">
        <w:rPr>
          <w:rFonts w:ascii="Times New Roman" w:hAnsi="Times New Roman" w:cs="Times New Roman"/>
          <w:sz w:val="24"/>
          <w:szCs w:val="24"/>
        </w:rPr>
        <w:t xml:space="preserve">ratificadas </w:t>
      </w:r>
      <w:r w:rsidR="00EE1A99" w:rsidRPr="002F0E2D">
        <w:rPr>
          <w:rFonts w:ascii="Times New Roman" w:hAnsi="Times New Roman" w:cs="Times New Roman"/>
          <w:sz w:val="24"/>
          <w:szCs w:val="24"/>
        </w:rPr>
        <w:t xml:space="preserve">pelo Congresso Nacional brasileiro e compõe o ordenamento nacional </w:t>
      </w:r>
      <w:r w:rsidR="000649E6" w:rsidRPr="002F0E2D">
        <w:rPr>
          <w:rFonts w:ascii="Times New Roman" w:hAnsi="Times New Roman" w:cs="Times New Roman"/>
          <w:sz w:val="24"/>
          <w:szCs w:val="24"/>
        </w:rPr>
        <w:t>quer seja a nível constitucional</w:t>
      </w:r>
      <w:r w:rsidR="00663FC3" w:rsidRPr="002F0E2D">
        <w:rPr>
          <w:rFonts w:ascii="Times New Roman" w:hAnsi="Times New Roman" w:cs="Times New Roman"/>
          <w:sz w:val="24"/>
          <w:szCs w:val="24"/>
        </w:rPr>
        <w:t>, quer seja a nível infraconstitucional (CF/88, art</w:t>
      </w:r>
      <w:r w:rsidR="00B623CE" w:rsidRPr="002F0E2D">
        <w:rPr>
          <w:rFonts w:ascii="Times New Roman" w:hAnsi="Times New Roman" w:cs="Times New Roman"/>
          <w:sz w:val="24"/>
          <w:szCs w:val="24"/>
        </w:rPr>
        <w:t>. 5°,</w:t>
      </w:r>
      <w:r w:rsidR="00737594" w:rsidRPr="002F0E2D">
        <w:rPr>
          <w:rFonts w:ascii="Times New Roman" w:hAnsi="Times New Roman" w:cs="Times New Roman"/>
          <w:sz w:val="24"/>
          <w:szCs w:val="24"/>
        </w:rPr>
        <w:t xml:space="preserve"> §§ </w:t>
      </w:r>
      <w:r w:rsidR="00D82A73" w:rsidRPr="002F0E2D">
        <w:rPr>
          <w:rFonts w:ascii="Times New Roman" w:hAnsi="Times New Roman" w:cs="Times New Roman"/>
          <w:sz w:val="24"/>
          <w:szCs w:val="24"/>
        </w:rPr>
        <w:t>2°e 3°).</w:t>
      </w:r>
      <w:r w:rsidR="00556F5C" w:rsidRPr="002F0E2D">
        <w:rPr>
          <w:rFonts w:ascii="Times New Roman" w:hAnsi="Times New Roman" w:cs="Times New Roman"/>
          <w:sz w:val="24"/>
          <w:szCs w:val="24"/>
        </w:rPr>
        <w:t xml:space="preserve"> </w:t>
      </w:r>
      <w:r w:rsidR="00FD5E96" w:rsidRPr="002F0E2D">
        <w:rPr>
          <w:rFonts w:ascii="Times New Roman" w:hAnsi="Times New Roman" w:cs="Times New Roman"/>
          <w:sz w:val="24"/>
          <w:szCs w:val="24"/>
        </w:rPr>
        <w:t xml:space="preserve">A Constituição foi detalhista na </w:t>
      </w:r>
      <w:r w:rsidR="00027D1E" w:rsidRPr="002F0E2D">
        <w:rPr>
          <w:rFonts w:ascii="Times New Roman" w:hAnsi="Times New Roman" w:cs="Times New Roman"/>
          <w:sz w:val="24"/>
          <w:szCs w:val="24"/>
        </w:rPr>
        <w:t xml:space="preserve">confirmação do direito à saúde no país. </w:t>
      </w:r>
      <w:r w:rsidR="001A6D7B" w:rsidRPr="002F0E2D">
        <w:rPr>
          <w:rFonts w:ascii="Times New Roman" w:hAnsi="Times New Roman" w:cs="Times New Roman"/>
          <w:sz w:val="24"/>
          <w:szCs w:val="24"/>
        </w:rPr>
        <w:t>Trata da competência dos entes federativos em matéria de competência (</w:t>
      </w:r>
      <w:r w:rsidR="003651DE" w:rsidRPr="002F0E2D">
        <w:rPr>
          <w:rFonts w:ascii="Times New Roman" w:hAnsi="Times New Roman" w:cs="Times New Roman"/>
          <w:sz w:val="24"/>
          <w:szCs w:val="24"/>
        </w:rPr>
        <w:t>art</w:t>
      </w:r>
      <w:r w:rsidR="001A6D7B" w:rsidRPr="002F0E2D">
        <w:rPr>
          <w:rFonts w:ascii="Times New Roman" w:hAnsi="Times New Roman" w:cs="Times New Roman"/>
          <w:sz w:val="24"/>
          <w:szCs w:val="24"/>
        </w:rPr>
        <w:t xml:space="preserve">. 23, II e </w:t>
      </w:r>
      <w:r w:rsidR="003651DE" w:rsidRPr="002F0E2D">
        <w:rPr>
          <w:rFonts w:ascii="Times New Roman" w:hAnsi="Times New Roman" w:cs="Times New Roman"/>
          <w:sz w:val="24"/>
          <w:szCs w:val="24"/>
        </w:rPr>
        <w:t>24, XII)</w:t>
      </w:r>
      <w:r w:rsidR="006B633F" w:rsidRPr="002F0E2D">
        <w:rPr>
          <w:rFonts w:ascii="Times New Roman" w:hAnsi="Times New Roman" w:cs="Times New Roman"/>
          <w:sz w:val="24"/>
          <w:szCs w:val="24"/>
        </w:rPr>
        <w:t>, princípios básicos que devem reger as ações e serviços de saúde (art.  198, I a III)</w:t>
      </w:r>
      <w:r w:rsidR="003E3B06" w:rsidRPr="002F0E2D">
        <w:rPr>
          <w:rFonts w:ascii="Times New Roman" w:hAnsi="Times New Roman" w:cs="Times New Roman"/>
          <w:sz w:val="24"/>
          <w:szCs w:val="24"/>
        </w:rPr>
        <w:t xml:space="preserve">, deveres do Poder Público (art. </w:t>
      </w:r>
      <w:r w:rsidR="000922C7" w:rsidRPr="002F0E2D">
        <w:rPr>
          <w:rFonts w:ascii="Times New Roman" w:hAnsi="Times New Roman" w:cs="Times New Roman"/>
          <w:sz w:val="24"/>
          <w:szCs w:val="24"/>
        </w:rPr>
        <w:t xml:space="preserve">196 a 197), organização </w:t>
      </w:r>
      <w:r w:rsidR="00F94612" w:rsidRPr="002F0E2D">
        <w:rPr>
          <w:rFonts w:ascii="Times New Roman" w:hAnsi="Times New Roman" w:cs="Times New Roman"/>
          <w:sz w:val="24"/>
          <w:szCs w:val="24"/>
        </w:rPr>
        <w:t>e definição do SUS (art. 200)</w:t>
      </w:r>
      <w:r w:rsidR="00DD09D9" w:rsidRPr="002F0E2D">
        <w:rPr>
          <w:rFonts w:ascii="Times New Roman" w:hAnsi="Times New Roman" w:cs="Times New Roman"/>
          <w:sz w:val="24"/>
          <w:szCs w:val="24"/>
        </w:rPr>
        <w:t xml:space="preserve">, financiamento e serviços (art. 198, </w:t>
      </w:r>
      <w:r w:rsidR="00737594" w:rsidRPr="002F0E2D">
        <w:rPr>
          <w:rFonts w:ascii="Times New Roman" w:hAnsi="Times New Roman" w:cs="Times New Roman"/>
          <w:sz w:val="24"/>
          <w:szCs w:val="24"/>
        </w:rPr>
        <w:t xml:space="preserve">§§ </w:t>
      </w:r>
      <w:r w:rsidR="00A00F34" w:rsidRPr="002F0E2D">
        <w:rPr>
          <w:rFonts w:ascii="Times New Roman" w:hAnsi="Times New Roman" w:cs="Times New Roman"/>
          <w:sz w:val="24"/>
          <w:szCs w:val="24"/>
        </w:rPr>
        <w:t>1°, 2°, 3°</w:t>
      </w:r>
      <w:r w:rsidR="004E0C11" w:rsidRPr="002F0E2D">
        <w:rPr>
          <w:rFonts w:ascii="Times New Roman" w:hAnsi="Times New Roman" w:cs="Times New Roman"/>
          <w:sz w:val="24"/>
          <w:szCs w:val="24"/>
        </w:rPr>
        <w:t xml:space="preserve">) e </w:t>
      </w:r>
      <w:r w:rsidR="00026B7B" w:rsidRPr="002F0E2D">
        <w:rPr>
          <w:rFonts w:ascii="Times New Roman" w:hAnsi="Times New Roman" w:cs="Times New Roman"/>
          <w:sz w:val="24"/>
          <w:szCs w:val="24"/>
        </w:rPr>
        <w:t xml:space="preserve">critérios da participação da inciativa privada na assistência da saúde (art. </w:t>
      </w:r>
      <w:r w:rsidR="000B7137" w:rsidRPr="002F0E2D">
        <w:rPr>
          <w:rFonts w:ascii="Times New Roman" w:hAnsi="Times New Roman" w:cs="Times New Roman"/>
          <w:sz w:val="24"/>
          <w:szCs w:val="24"/>
        </w:rPr>
        <w:t>199).</w:t>
      </w:r>
    </w:p>
    <w:p w:rsidR="00D52E67" w:rsidRPr="002F0E2D" w:rsidRDefault="002569FD"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Ressalta -se que a referida con</w:t>
      </w:r>
      <w:r w:rsidR="00953155" w:rsidRPr="002F0E2D">
        <w:rPr>
          <w:rFonts w:ascii="Times New Roman" w:hAnsi="Times New Roman" w:cs="Times New Roman"/>
          <w:sz w:val="24"/>
          <w:szCs w:val="24"/>
        </w:rPr>
        <w:t xml:space="preserve">quista </w:t>
      </w:r>
      <w:r w:rsidRPr="002F0E2D">
        <w:rPr>
          <w:rFonts w:ascii="Times New Roman" w:hAnsi="Times New Roman" w:cs="Times New Roman"/>
          <w:sz w:val="24"/>
          <w:szCs w:val="24"/>
        </w:rPr>
        <w:t xml:space="preserve">constitucional </w:t>
      </w:r>
      <w:r w:rsidR="00953155" w:rsidRPr="002F0E2D">
        <w:rPr>
          <w:rFonts w:ascii="Times New Roman" w:hAnsi="Times New Roman" w:cs="Times New Roman"/>
          <w:sz w:val="24"/>
          <w:szCs w:val="24"/>
        </w:rPr>
        <w:t xml:space="preserve">pautou-se no processo de </w:t>
      </w:r>
      <w:r w:rsidR="00612C03" w:rsidRPr="002F0E2D">
        <w:rPr>
          <w:rFonts w:ascii="Times New Roman" w:hAnsi="Times New Roman" w:cs="Times New Roman"/>
          <w:sz w:val="24"/>
          <w:szCs w:val="24"/>
        </w:rPr>
        <w:t>redemocratização</w:t>
      </w:r>
      <w:r w:rsidR="00953155" w:rsidRPr="002F0E2D">
        <w:rPr>
          <w:rFonts w:ascii="Times New Roman" w:hAnsi="Times New Roman" w:cs="Times New Roman"/>
          <w:sz w:val="24"/>
          <w:szCs w:val="24"/>
        </w:rPr>
        <w:t xml:space="preserve"> </w:t>
      </w:r>
      <w:r w:rsidR="00612C03" w:rsidRPr="002F0E2D">
        <w:rPr>
          <w:rFonts w:ascii="Times New Roman" w:hAnsi="Times New Roman" w:cs="Times New Roman"/>
          <w:sz w:val="24"/>
          <w:szCs w:val="24"/>
        </w:rPr>
        <w:t xml:space="preserve">do País. Sobretudo, </w:t>
      </w:r>
      <w:r w:rsidR="00963836" w:rsidRPr="002F0E2D">
        <w:rPr>
          <w:rFonts w:ascii="Times New Roman" w:hAnsi="Times New Roman" w:cs="Times New Roman"/>
          <w:sz w:val="24"/>
          <w:szCs w:val="24"/>
        </w:rPr>
        <w:t>diante d</w:t>
      </w:r>
      <w:r w:rsidR="009A017C" w:rsidRPr="002F0E2D">
        <w:rPr>
          <w:rFonts w:ascii="Times New Roman" w:hAnsi="Times New Roman" w:cs="Times New Roman"/>
          <w:sz w:val="24"/>
          <w:szCs w:val="24"/>
        </w:rPr>
        <w:t xml:space="preserve">o relatório final da VIII Conferência Nacional de </w:t>
      </w:r>
      <w:r w:rsidR="00D52E67" w:rsidRPr="002F0E2D">
        <w:rPr>
          <w:rFonts w:ascii="Times New Roman" w:hAnsi="Times New Roman" w:cs="Times New Roman"/>
          <w:sz w:val="24"/>
          <w:szCs w:val="24"/>
        </w:rPr>
        <w:t xml:space="preserve">Saúde, de 1986, apresentando </w:t>
      </w:r>
      <w:r w:rsidR="002327CC" w:rsidRPr="002F0E2D">
        <w:rPr>
          <w:rFonts w:ascii="Times New Roman" w:hAnsi="Times New Roman" w:cs="Times New Roman"/>
          <w:sz w:val="24"/>
          <w:szCs w:val="24"/>
        </w:rPr>
        <w:t xml:space="preserve">a porta da crescente demandas sociais em saúde sendo posteriormente </w:t>
      </w:r>
      <w:r w:rsidR="00013E8D" w:rsidRPr="002F0E2D">
        <w:rPr>
          <w:rFonts w:ascii="Times New Roman" w:hAnsi="Times New Roman" w:cs="Times New Roman"/>
          <w:sz w:val="24"/>
          <w:szCs w:val="24"/>
        </w:rPr>
        <w:t xml:space="preserve">traduzidas pela própria Constituição de </w:t>
      </w:r>
      <w:r w:rsidR="00F812EF" w:rsidRPr="002F0E2D">
        <w:rPr>
          <w:rFonts w:ascii="Times New Roman" w:hAnsi="Times New Roman" w:cs="Times New Roman"/>
          <w:sz w:val="24"/>
          <w:szCs w:val="24"/>
        </w:rPr>
        <w:t xml:space="preserve">1988 e pelas Leis n° 8.080/1990 e n. ° </w:t>
      </w:r>
      <w:r w:rsidR="00BF36D7" w:rsidRPr="002F0E2D">
        <w:rPr>
          <w:rFonts w:ascii="Times New Roman" w:hAnsi="Times New Roman" w:cs="Times New Roman"/>
          <w:sz w:val="24"/>
          <w:szCs w:val="24"/>
        </w:rPr>
        <w:t>8.142/ 1990</w:t>
      </w:r>
      <w:r w:rsidR="001A3154" w:rsidRPr="002F0E2D">
        <w:rPr>
          <w:rFonts w:ascii="Times New Roman" w:hAnsi="Times New Roman" w:cs="Times New Roman"/>
          <w:sz w:val="24"/>
          <w:szCs w:val="24"/>
        </w:rPr>
        <w:t xml:space="preserve">, a qual </w:t>
      </w:r>
      <w:r w:rsidR="00AD3477" w:rsidRPr="002F0E2D">
        <w:rPr>
          <w:rFonts w:ascii="Times New Roman" w:hAnsi="Times New Roman" w:cs="Times New Roman"/>
          <w:sz w:val="24"/>
          <w:szCs w:val="24"/>
        </w:rPr>
        <w:t xml:space="preserve">trouxe a novidade </w:t>
      </w:r>
      <w:r w:rsidR="00707494" w:rsidRPr="002F0E2D">
        <w:rPr>
          <w:rFonts w:ascii="Times New Roman" w:hAnsi="Times New Roman" w:cs="Times New Roman"/>
          <w:sz w:val="24"/>
          <w:szCs w:val="24"/>
        </w:rPr>
        <w:t xml:space="preserve">de gestão participativa do Estado com criação </w:t>
      </w:r>
      <w:r w:rsidR="00505253" w:rsidRPr="002F0E2D">
        <w:rPr>
          <w:rFonts w:ascii="Times New Roman" w:hAnsi="Times New Roman" w:cs="Times New Roman"/>
          <w:sz w:val="24"/>
          <w:szCs w:val="24"/>
        </w:rPr>
        <w:t xml:space="preserve">de instituições participativas </w:t>
      </w:r>
      <w:r w:rsidR="00404C08" w:rsidRPr="002F0E2D">
        <w:rPr>
          <w:rFonts w:ascii="Times New Roman" w:hAnsi="Times New Roman" w:cs="Times New Roman"/>
          <w:sz w:val="24"/>
          <w:szCs w:val="24"/>
        </w:rPr>
        <w:t>e democráticas para atuarem de forma integrada com o Estado</w:t>
      </w:r>
      <w:r w:rsidR="00C2533D" w:rsidRPr="002F0E2D">
        <w:rPr>
          <w:rFonts w:ascii="Times New Roman" w:hAnsi="Times New Roman" w:cs="Times New Roman"/>
          <w:sz w:val="24"/>
          <w:szCs w:val="24"/>
        </w:rPr>
        <w:t xml:space="preserve">, como </w:t>
      </w:r>
      <w:r w:rsidR="00CE52E6" w:rsidRPr="002F0E2D">
        <w:rPr>
          <w:rFonts w:ascii="Times New Roman" w:hAnsi="Times New Roman" w:cs="Times New Roman"/>
          <w:sz w:val="24"/>
          <w:szCs w:val="24"/>
        </w:rPr>
        <w:t xml:space="preserve">as conferências e conselhos de saúde. </w:t>
      </w:r>
    </w:p>
    <w:p w:rsidR="004D1A3D" w:rsidRPr="002F0E2D" w:rsidRDefault="000B7137"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Diante deste alargad</w:t>
      </w:r>
      <w:r w:rsidR="006A7708" w:rsidRPr="002F0E2D">
        <w:rPr>
          <w:rFonts w:ascii="Times New Roman" w:hAnsi="Times New Roman" w:cs="Times New Roman"/>
          <w:sz w:val="24"/>
          <w:szCs w:val="24"/>
        </w:rPr>
        <w:t xml:space="preserve">a concepção de proteção ao direito </w:t>
      </w:r>
      <w:r w:rsidR="00F96A03" w:rsidRPr="002F0E2D">
        <w:rPr>
          <w:rFonts w:ascii="Times New Roman" w:hAnsi="Times New Roman" w:cs="Times New Roman"/>
          <w:sz w:val="24"/>
          <w:szCs w:val="24"/>
        </w:rPr>
        <w:t>à saúde, destaca- se o papel do Poder Executivo e Judiciári</w:t>
      </w:r>
      <w:r w:rsidR="00DB655A" w:rsidRPr="002F0E2D">
        <w:rPr>
          <w:rFonts w:ascii="Times New Roman" w:hAnsi="Times New Roman" w:cs="Times New Roman"/>
          <w:sz w:val="24"/>
          <w:szCs w:val="24"/>
        </w:rPr>
        <w:t xml:space="preserve">o tanto na regulamentação legislativa </w:t>
      </w:r>
      <w:r w:rsidR="00CD11D4" w:rsidRPr="002F0E2D">
        <w:rPr>
          <w:rFonts w:ascii="Times New Roman" w:hAnsi="Times New Roman" w:cs="Times New Roman"/>
          <w:sz w:val="24"/>
          <w:szCs w:val="24"/>
        </w:rPr>
        <w:t xml:space="preserve">e implementação de políticas </w:t>
      </w:r>
      <w:r w:rsidR="00CD11D4" w:rsidRPr="002F0E2D">
        <w:rPr>
          <w:rFonts w:ascii="Times New Roman" w:hAnsi="Times New Roman" w:cs="Times New Roman"/>
          <w:sz w:val="24"/>
          <w:szCs w:val="24"/>
        </w:rPr>
        <w:lastRenderedPageBreak/>
        <w:t xml:space="preserve">públicas quanto </w:t>
      </w:r>
      <w:r w:rsidR="0076610C" w:rsidRPr="002F0E2D">
        <w:rPr>
          <w:rFonts w:ascii="Times New Roman" w:hAnsi="Times New Roman" w:cs="Times New Roman"/>
          <w:sz w:val="24"/>
          <w:szCs w:val="24"/>
        </w:rPr>
        <w:t xml:space="preserve">nas decisões judiciais determinando o cumprimento de tal direito social </w:t>
      </w:r>
      <w:r w:rsidR="00CC2169" w:rsidRPr="002F0E2D">
        <w:rPr>
          <w:rFonts w:ascii="Times New Roman" w:hAnsi="Times New Roman" w:cs="Times New Roman"/>
          <w:sz w:val="24"/>
          <w:szCs w:val="24"/>
        </w:rPr>
        <w:t xml:space="preserve">como </w:t>
      </w:r>
      <w:r w:rsidR="00D0225D" w:rsidRPr="002F0E2D">
        <w:rPr>
          <w:rFonts w:ascii="Times New Roman" w:hAnsi="Times New Roman" w:cs="Times New Roman"/>
          <w:sz w:val="24"/>
          <w:szCs w:val="24"/>
        </w:rPr>
        <w:t>oferecimento de medicamentos</w:t>
      </w:r>
      <w:r w:rsidR="00BC1EF7" w:rsidRPr="002F0E2D">
        <w:rPr>
          <w:rFonts w:ascii="Times New Roman" w:hAnsi="Times New Roman" w:cs="Times New Roman"/>
          <w:sz w:val="24"/>
          <w:szCs w:val="24"/>
        </w:rPr>
        <w:t xml:space="preserve">, cirurgias, próteses e outros. </w:t>
      </w:r>
      <w:r w:rsidR="0077362C" w:rsidRPr="002F0E2D">
        <w:rPr>
          <w:rFonts w:ascii="Times New Roman" w:hAnsi="Times New Roman" w:cs="Times New Roman"/>
          <w:sz w:val="24"/>
          <w:szCs w:val="24"/>
        </w:rPr>
        <w:t xml:space="preserve"> Mesmo assim, </w:t>
      </w:r>
      <w:r w:rsidR="00273EC5" w:rsidRPr="002F0E2D">
        <w:rPr>
          <w:rFonts w:ascii="Times New Roman" w:hAnsi="Times New Roman" w:cs="Times New Roman"/>
          <w:sz w:val="24"/>
          <w:szCs w:val="24"/>
        </w:rPr>
        <w:t xml:space="preserve">tais </w:t>
      </w:r>
      <w:r w:rsidR="003365E3" w:rsidRPr="002F0E2D">
        <w:rPr>
          <w:rFonts w:ascii="Times New Roman" w:hAnsi="Times New Roman" w:cs="Times New Roman"/>
          <w:sz w:val="24"/>
          <w:szCs w:val="24"/>
        </w:rPr>
        <w:t xml:space="preserve">instituições precisam da participação de outros atores </w:t>
      </w:r>
      <w:r w:rsidR="00CA5359" w:rsidRPr="002F0E2D">
        <w:rPr>
          <w:rFonts w:ascii="Times New Roman" w:hAnsi="Times New Roman" w:cs="Times New Roman"/>
          <w:sz w:val="24"/>
          <w:szCs w:val="24"/>
        </w:rPr>
        <w:t>na formulação da agenda do direito à saúde.</w:t>
      </w:r>
    </w:p>
    <w:p w:rsidR="005E6997" w:rsidRPr="002F0E2D" w:rsidRDefault="0046327B"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O aumento do campo de </w:t>
      </w:r>
      <w:r w:rsidR="00BC1EF7" w:rsidRPr="002F0E2D">
        <w:rPr>
          <w:rFonts w:ascii="Times New Roman" w:hAnsi="Times New Roman" w:cs="Times New Roman"/>
          <w:sz w:val="24"/>
          <w:szCs w:val="24"/>
        </w:rPr>
        <w:t>c</w:t>
      </w:r>
      <w:r w:rsidRPr="002F0E2D">
        <w:rPr>
          <w:rFonts w:ascii="Times New Roman" w:hAnsi="Times New Roman" w:cs="Times New Roman"/>
          <w:sz w:val="24"/>
          <w:szCs w:val="24"/>
        </w:rPr>
        <w:t xml:space="preserve">onhecimento da saúde pública </w:t>
      </w:r>
      <w:r w:rsidR="006301DB" w:rsidRPr="002F0E2D">
        <w:rPr>
          <w:rFonts w:ascii="Times New Roman" w:hAnsi="Times New Roman" w:cs="Times New Roman"/>
          <w:sz w:val="24"/>
          <w:szCs w:val="24"/>
        </w:rPr>
        <w:t xml:space="preserve">multidisciplinar aumentou </w:t>
      </w:r>
      <w:r w:rsidR="00AE1465" w:rsidRPr="002F0E2D">
        <w:rPr>
          <w:rFonts w:ascii="Times New Roman" w:hAnsi="Times New Roman" w:cs="Times New Roman"/>
          <w:sz w:val="24"/>
          <w:szCs w:val="24"/>
        </w:rPr>
        <w:t xml:space="preserve">os indicadores que podem ajudar na construção da indicação </w:t>
      </w:r>
      <w:r w:rsidR="008D6098" w:rsidRPr="002F0E2D">
        <w:rPr>
          <w:rFonts w:ascii="Times New Roman" w:hAnsi="Times New Roman" w:cs="Times New Roman"/>
          <w:sz w:val="24"/>
          <w:szCs w:val="24"/>
        </w:rPr>
        <w:t>de</w:t>
      </w:r>
      <w:r w:rsidR="00AE1465" w:rsidRPr="002F0E2D">
        <w:rPr>
          <w:rFonts w:ascii="Times New Roman" w:hAnsi="Times New Roman" w:cs="Times New Roman"/>
          <w:sz w:val="24"/>
          <w:szCs w:val="24"/>
        </w:rPr>
        <w:t xml:space="preserve"> quais temas </w:t>
      </w:r>
      <w:r w:rsidR="002B02AC" w:rsidRPr="002F0E2D">
        <w:rPr>
          <w:rFonts w:ascii="Times New Roman" w:hAnsi="Times New Roman" w:cs="Times New Roman"/>
          <w:sz w:val="24"/>
          <w:szCs w:val="24"/>
        </w:rPr>
        <w:t xml:space="preserve">relacionam com saúde pública e com o direito. </w:t>
      </w:r>
      <w:r w:rsidR="0060638F" w:rsidRPr="002F0E2D">
        <w:rPr>
          <w:rFonts w:ascii="Times New Roman" w:hAnsi="Times New Roman" w:cs="Times New Roman"/>
          <w:sz w:val="24"/>
          <w:szCs w:val="24"/>
        </w:rPr>
        <w:t xml:space="preserve">Aith  (2017) ressalta </w:t>
      </w:r>
      <w:r w:rsidR="009F094D" w:rsidRPr="002F0E2D">
        <w:rPr>
          <w:rFonts w:ascii="Times New Roman" w:hAnsi="Times New Roman" w:cs="Times New Roman"/>
          <w:sz w:val="24"/>
          <w:szCs w:val="24"/>
        </w:rPr>
        <w:t xml:space="preserve">que a escolha dada pela sociedade e pelo Estado a um </w:t>
      </w:r>
      <w:r w:rsidR="00CA3419" w:rsidRPr="002F0E2D">
        <w:rPr>
          <w:rFonts w:ascii="Times New Roman" w:hAnsi="Times New Roman" w:cs="Times New Roman"/>
          <w:sz w:val="24"/>
          <w:szCs w:val="24"/>
        </w:rPr>
        <w:t xml:space="preserve">determinado tema de saúde nem sempre são determinados por elementos </w:t>
      </w:r>
      <w:r w:rsidR="00527E24" w:rsidRPr="002F0E2D">
        <w:rPr>
          <w:rFonts w:ascii="Times New Roman" w:hAnsi="Times New Roman" w:cs="Times New Roman"/>
          <w:sz w:val="24"/>
          <w:szCs w:val="24"/>
        </w:rPr>
        <w:t xml:space="preserve">relevantes, tais como </w:t>
      </w:r>
      <w:r w:rsidR="00A93EEC" w:rsidRPr="002F0E2D">
        <w:rPr>
          <w:rFonts w:ascii="Times New Roman" w:hAnsi="Times New Roman" w:cs="Times New Roman"/>
          <w:sz w:val="24"/>
          <w:szCs w:val="24"/>
        </w:rPr>
        <w:t xml:space="preserve">a análise dada pela mídia, político </w:t>
      </w:r>
      <w:r w:rsidR="00710EF3" w:rsidRPr="002F0E2D">
        <w:rPr>
          <w:rFonts w:ascii="Times New Roman" w:hAnsi="Times New Roman" w:cs="Times New Roman"/>
          <w:sz w:val="24"/>
          <w:szCs w:val="24"/>
        </w:rPr>
        <w:t xml:space="preserve">com poder de decisão ou mobilização da sociedade civil ( </w:t>
      </w:r>
      <w:r w:rsidR="00762448" w:rsidRPr="002F0E2D">
        <w:rPr>
          <w:rFonts w:ascii="Times New Roman" w:hAnsi="Times New Roman" w:cs="Times New Roman"/>
          <w:sz w:val="24"/>
          <w:szCs w:val="24"/>
        </w:rPr>
        <w:t>doentes ou associações de usuários de medicamento).</w:t>
      </w:r>
    </w:p>
    <w:p w:rsidR="008D5CF0" w:rsidRPr="002F0E2D" w:rsidRDefault="008D5CF0"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Assim, deve haver compreensão sobre como se dá a operação de </w:t>
      </w:r>
      <w:r w:rsidR="00316989" w:rsidRPr="002F0E2D">
        <w:rPr>
          <w:rFonts w:ascii="Times New Roman" w:hAnsi="Times New Roman" w:cs="Times New Roman"/>
          <w:sz w:val="24"/>
          <w:szCs w:val="24"/>
        </w:rPr>
        <w:t xml:space="preserve">se transformar uma agenda de saúde publica em direito. </w:t>
      </w:r>
      <w:r w:rsidR="002B6AF7" w:rsidRPr="002F0E2D">
        <w:rPr>
          <w:rFonts w:ascii="Times New Roman" w:hAnsi="Times New Roman" w:cs="Times New Roman"/>
          <w:sz w:val="24"/>
          <w:szCs w:val="24"/>
        </w:rPr>
        <w:t xml:space="preserve">Uma vertente de inclusão seria realizada </w:t>
      </w:r>
      <w:r w:rsidR="00967DDC" w:rsidRPr="002F0E2D">
        <w:rPr>
          <w:rFonts w:ascii="Times New Roman" w:hAnsi="Times New Roman" w:cs="Times New Roman"/>
          <w:sz w:val="24"/>
          <w:szCs w:val="24"/>
        </w:rPr>
        <w:t xml:space="preserve">com alargada participação da sociedade de forma a incorporar </w:t>
      </w:r>
      <w:r w:rsidR="007D3430" w:rsidRPr="002F0E2D">
        <w:rPr>
          <w:rFonts w:ascii="Times New Roman" w:hAnsi="Times New Roman" w:cs="Times New Roman"/>
          <w:sz w:val="24"/>
          <w:szCs w:val="24"/>
        </w:rPr>
        <w:t xml:space="preserve">ao texto legal as diversas representações de saúde </w:t>
      </w:r>
      <w:r w:rsidR="007C745D" w:rsidRPr="002F0E2D">
        <w:rPr>
          <w:rFonts w:ascii="Times New Roman" w:hAnsi="Times New Roman" w:cs="Times New Roman"/>
          <w:sz w:val="24"/>
          <w:szCs w:val="24"/>
        </w:rPr>
        <w:t>que existem nos grupos sociais. ( AITH, 2017).</w:t>
      </w:r>
    </w:p>
    <w:p w:rsidR="003F0056" w:rsidRPr="002F0E2D" w:rsidRDefault="00B86850"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Para tal fomento deve-se considerar </w:t>
      </w:r>
      <w:r w:rsidR="00CA48D5" w:rsidRPr="002F0E2D">
        <w:rPr>
          <w:rFonts w:ascii="Times New Roman" w:hAnsi="Times New Roman" w:cs="Times New Roman"/>
          <w:sz w:val="24"/>
          <w:szCs w:val="24"/>
        </w:rPr>
        <w:t xml:space="preserve">a necessidade de legitimação democrática do Direito nos Estados Democráticos </w:t>
      </w:r>
      <w:r w:rsidR="00A540DA" w:rsidRPr="002F0E2D">
        <w:rPr>
          <w:rFonts w:ascii="Times New Roman" w:hAnsi="Times New Roman" w:cs="Times New Roman"/>
          <w:sz w:val="24"/>
          <w:szCs w:val="24"/>
        </w:rPr>
        <w:t>de Direito</w:t>
      </w:r>
      <w:r w:rsidR="003F0056" w:rsidRPr="002F0E2D">
        <w:rPr>
          <w:rFonts w:ascii="Times New Roman" w:hAnsi="Times New Roman" w:cs="Times New Roman"/>
          <w:sz w:val="24"/>
          <w:szCs w:val="24"/>
        </w:rPr>
        <w:t xml:space="preserve"> a percepção da saúde como </w:t>
      </w:r>
      <w:r w:rsidR="004B0923" w:rsidRPr="002F0E2D">
        <w:rPr>
          <w:rFonts w:ascii="Times New Roman" w:hAnsi="Times New Roman" w:cs="Times New Roman"/>
          <w:sz w:val="24"/>
          <w:szCs w:val="24"/>
        </w:rPr>
        <w:t xml:space="preserve">um direito humano fundamental </w:t>
      </w:r>
      <w:r w:rsidR="00F26A72" w:rsidRPr="002F0E2D">
        <w:rPr>
          <w:rFonts w:ascii="Times New Roman" w:hAnsi="Times New Roman" w:cs="Times New Roman"/>
          <w:sz w:val="24"/>
          <w:szCs w:val="24"/>
        </w:rPr>
        <w:t xml:space="preserve">e a </w:t>
      </w:r>
      <w:r w:rsidR="00DD611C" w:rsidRPr="002F0E2D">
        <w:rPr>
          <w:rFonts w:ascii="Times New Roman" w:hAnsi="Times New Roman" w:cs="Times New Roman"/>
          <w:sz w:val="24"/>
          <w:szCs w:val="24"/>
        </w:rPr>
        <w:t xml:space="preserve">colocação de garantias jurídicas </w:t>
      </w:r>
      <w:r w:rsidR="00A43D63" w:rsidRPr="002F0E2D">
        <w:rPr>
          <w:rFonts w:ascii="Times New Roman" w:hAnsi="Times New Roman" w:cs="Times New Roman"/>
          <w:sz w:val="24"/>
          <w:szCs w:val="24"/>
        </w:rPr>
        <w:t xml:space="preserve">para sua ampla realização </w:t>
      </w:r>
      <w:r w:rsidR="00430EF6" w:rsidRPr="002F0E2D">
        <w:rPr>
          <w:rFonts w:ascii="Times New Roman" w:hAnsi="Times New Roman" w:cs="Times New Roman"/>
          <w:sz w:val="24"/>
          <w:szCs w:val="24"/>
        </w:rPr>
        <w:t>devem também ser legitimado por meio da democracia.</w:t>
      </w:r>
    </w:p>
    <w:p w:rsidR="00327D4F" w:rsidRPr="002F0E2D" w:rsidRDefault="00327D4F"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A indicação das questões de saúde publica para o direito deve ser </w:t>
      </w:r>
      <w:r w:rsidR="00405C75" w:rsidRPr="002F0E2D">
        <w:rPr>
          <w:rFonts w:ascii="Times New Roman" w:hAnsi="Times New Roman" w:cs="Times New Roman"/>
          <w:sz w:val="24"/>
          <w:szCs w:val="24"/>
        </w:rPr>
        <w:t xml:space="preserve">de forma participativa, </w:t>
      </w:r>
      <w:r w:rsidR="00687E8B" w:rsidRPr="002F0E2D">
        <w:rPr>
          <w:rFonts w:ascii="Times New Roman" w:hAnsi="Times New Roman" w:cs="Times New Roman"/>
          <w:sz w:val="24"/>
          <w:szCs w:val="24"/>
        </w:rPr>
        <w:t xml:space="preserve"> com substrato na</w:t>
      </w:r>
      <w:r w:rsidR="00405C75" w:rsidRPr="002F0E2D">
        <w:rPr>
          <w:rFonts w:ascii="Times New Roman" w:hAnsi="Times New Roman" w:cs="Times New Roman"/>
          <w:sz w:val="24"/>
          <w:szCs w:val="24"/>
        </w:rPr>
        <w:t xml:space="preserve"> realidade de uma sociedade </w:t>
      </w:r>
      <w:r w:rsidR="006752CF" w:rsidRPr="002F0E2D">
        <w:rPr>
          <w:rFonts w:ascii="Times New Roman" w:hAnsi="Times New Roman" w:cs="Times New Roman"/>
          <w:sz w:val="24"/>
          <w:szCs w:val="24"/>
        </w:rPr>
        <w:t>a partir</w:t>
      </w:r>
      <w:r w:rsidR="00BC1750" w:rsidRPr="002F0E2D">
        <w:rPr>
          <w:rFonts w:ascii="Times New Roman" w:hAnsi="Times New Roman" w:cs="Times New Roman"/>
          <w:sz w:val="24"/>
          <w:szCs w:val="24"/>
        </w:rPr>
        <w:t xml:space="preserve"> de instituições e processos democráticos previamente indicados</w:t>
      </w:r>
      <w:r w:rsidR="00687E8B" w:rsidRPr="002F0E2D">
        <w:rPr>
          <w:rFonts w:ascii="Times New Roman" w:hAnsi="Times New Roman" w:cs="Times New Roman"/>
          <w:sz w:val="24"/>
          <w:szCs w:val="24"/>
        </w:rPr>
        <w:t xml:space="preserve">. </w:t>
      </w:r>
      <w:r w:rsidR="00CC1DF8" w:rsidRPr="002F0E2D">
        <w:rPr>
          <w:rFonts w:ascii="Times New Roman" w:hAnsi="Times New Roman" w:cs="Times New Roman"/>
          <w:sz w:val="24"/>
          <w:szCs w:val="24"/>
        </w:rPr>
        <w:t xml:space="preserve">Deste modo, as pessoas serão capazes </w:t>
      </w:r>
      <w:r w:rsidR="00523101" w:rsidRPr="002F0E2D">
        <w:rPr>
          <w:rFonts w:ascii="Times New Roman" w:hAnsi="Times New Roman" w:cs="Times New Roman"/>
          <w:sz w:val="24"/>
          <w:szCs w:val="24"/>
        </w:rPr>
        <w:t>de participar tanto das definições do próprio conceito e alcance do direito à saúde quanto sua ideal aplicação pelo Estado</w:t>
      </w:r>
      <w:r w:rsidR="00151BA2" w:rsidRPr="002F0E2D">
        <w:rPr>
          <w:rFonts w:ascii="Times New Roman" w:hAnsi="Times New Roman" w:cs="Times New Roman"/>
          <w:sz w:val="24"/>
          <w:szCs w:val="24"/>
        </w:rPr>
        <w:t>.</w:t>
      </w:r>
    </w:p>
    <w:p w:rsidR="000306B2" w:rsidRPr="002F0E2D" w:rsidRDefault="00D570B0"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A importância </w:t>
      </w:r>
      <w:r w:rsidR="00584CAE" w:rsidRPr="002F0E2D">
        <w:rPr>
          <w:rFonts w:ascii="Times New Roman" w:hAnsi="Times New Roman" w:cs="Times New Roman"/>
          <w:sz w:val="24"/>
          <w:szCs w:val="24"/>
        </w:rPr>
        <w:t xml:space="preserve">de participação democrática na definição do direito à saúde </w:t>
      </w:r>
      <w:r w:rsidR="00A0143B" w:rsidRPr="002F0E2D">
        <w:rPr>
          <w:rFonts w:ascii="Times New Roman" w:hAnsi="Times New Roman" w:cs="Times New Roman"/>
          <w:sz w:val="24"/>
          <w:szCs w:val="24"/>
        </w:rPr>
        <w:t xml:space="preserve">em que pese </w:t>
      </w:r>
      <w:r w:rsidR="0082094A" w:rsidRPr="002F0E2D">
        <w:rPr>
          <w:rFonts w:ascii="Times New Roman" w:hAnsi="Times New Roman" w:cs="Times New Roman"/>
          <w:sz w:val="24"/>
          <w:szCs w:val="24"/>
        </w:rPr>
        <w:t>um conjunto de fatores que orientam a vida das pessoas</w:t>
      </w:r>
      <w:r w:rsidR="0003553E" w:rsidRPr="002F0E2D">
        <w:rPr>
          <w:rFonts w:ascii="Times New Roman" w:hAnsi="Times New Roman" w:cs="Times New Roman"/>
          <w:sz w:val="24"/>
          <w:szCs w:val="24"/>
        </w:rPr>
        <w:t xml:space="preserve">, como </w:t>
      </w:r>
      <w:r w:rsidR="007777AE" w:rsidRPr="002F0E2D">
        <w:rPr>
          <w:rFonts w:ascii="Times New Roman" w:hAnsi="Times New Roman" w:cs="Times New Roman"/>
          <w:sz w:val="24"/>
          <w:szCs w:val="24"/>
        </w:rPr>
        <w:t>condições</w:t>
      </w:r>
      <w:r w:rsidR="0003553E" w:rsidRPr="002F0E2D">
        <w:rPr>
          <w:rFonts w:ascii="Times New Roman" w:hAnsi="Times New Roman" w:cs="Times New Roman"/>
          <w:sz w:val="24"/>
          <w:szCs w:val="24"/>
        </w:rPr>
        <w:t xml:space="preserve"> </w:t>
      </w:r>
      <w:r w:rsidR="007777AE" w:rsidRPr="002F0E2D">
        <w:rPr>
          <w:rFonts w:ascii="Times New Roman" w:hAnsi="Times New Roman" w:cs="Times New Roman"/>
          <w:sz w:val="24"/>
          <w:szCs w:val="24"/>
        </w:rPr>
        <w:t>biológicas</w:t>
      </w:r>
      <w:r w:rsidR="0003553E" w:rsidRPr="002F0E2D">
        <w:rPr>
          <w:rFonts w:ascii="Times New Roman" w:hAnsi="Times New Roman" w:cs="Times New Roman"/>
          <w:sz w:val="24"/>
          <w:szCs w:val="24"/>
        </w:rPr>
        <w:t>, físicas, sociais e morais, e r</w:t>
      </w:r>
      <w:r w:rsidR="00815880" w:rsidRPr="002F0E2D">
        <w:rPr>
          <w:rFonts w:ascii="Times New Roman" w:hAnsi="Times New Roman" w:cs="Times New Roman"/>
          <w:sz w:val="24"/>
          <w:szCs w:val="24"/>
        </w:rPr>
        <w:t xml:space="preserve">eforçada pela necessidade de </w:t>
      </w:r>
      <w:r w:rsidR="00AE6D86" w:rsidRPr="002F0E2D">
        <w:rPr>
          <w:rFonts w:ascii="Times New Roman" w:hAnsi="Times New Roman" w:cs="Times New Roman"/>
          <w:sz w:val="24"/>
          <w:szCs w:val="24"/>
        </w:rPr>
        <w:t xml:space="preserve">realização </w:t>
      </w:r>
      <w:r w:rsidR="00815880" w:rsidRPr="002F0E2D">
        <w:rPr>
          <w:rFonts w:ascii="Times New Roman" w:hAnsi="Times New Roman" w:cs="Times New Roman"/>
          <w:sz w:val="24"/>
          <w:szCs w:val="24"/>
        </w:rPr>
        <w:t xml:space="preserve">do conceito de </w:t>
      </w:r>
      <w:r w:rsidR="00AE6D86" w:rsidRPr="002F0E2D">
        <w:rPr>
          <w:rFonts w:ascii="Times New Roman" w:hAnsi="Times New Roman" w:cs="Times New Roman"/>
          <w:sz w:val="24"/>
          <w:szCs w:val="24"/>
        </w:rPr>
        <w:t>cidadania</w:t>
      </w:r>
      <w:r w:rsidR="006875E1" w:rsidRPr="002F0E2D">
        <w:rPr>
          <w:rFonts w:ascii="Times New Roman" w:hAnsi="Times New Roman" w:cs="Times New Roman"/>
          <w:sz w:val="24"/>
          <w:szCs w:val="24"/>
        </w:rPr>
        <w:t xml:space="preserve"> e conhecimento </w:t>
      </w:r>
      <w:r w:rsidR="006C0B69" w:rsidRPr="002F0E2D">
        <w:rPr>
          <w:rFonts w:ascii="Times New Roman" w:hAnsi="Times New Roman" w:cs="Times New Roman"/>
          <w:sz w:val="24"/>
          <w:szCs w:val="24"/>
        </w:rPr>
        <w:t xml:space="preserve">e participação </w:t>
      </w:r>
      <w:r w:rsidR="00BF2194" w:rsidRPr="002F0E2D">
        <w:rPr>
          <w:rFonts w:ascii="Times New Roman" w:hAnsi="Times New Roman" w:cs="Times New Roman"/>
          <w:sz w:val="24"/>
          <w:szCs w:val="24"/>
        </w:rPr>
        <w:t>dos processos decisórios do Estado.</w:t>
      </w:r>
    </w:p>
    <w:p w:rsidR="00233F34" w:rsidRPr="002F0E2D" w:rsidRDefault="004644BE" w:rsidP="002F0E2D">
      <w:pPr>
        <w:spacing w:after="0" w:line="240" w:lineRule="auto"/>
        <w:jc w:val="both"/>
        <w:rPr>
          <w:rFonts w:ascii="Times New Roman" w:hAnsi="Times New Roman" w:cs="Times New Roman"/>
          <w:sz w:val="24"/>
          <w:szCs w:val="24"/>
        </w:rPr>
      </w:pPr>
      <w:r w:rsidRPr="002F0E2D">
        <w:rPr>
          <w:rFonts w:ascii="Times New Roman" w:hAnsi="Times New Roman" w:cs="Times New Roman"/>
          <w:b/>
          <w:sz w:val="24"/>
          <w:szCs w:val="24"/>
        </w:rPr>
        <w:t>3 DIREITO À SAÚDE E SOBERANIA</w:t>
      </w:r>
      <w:r w:rsidR="00A04208" w:rsidRPr="002F0E2D">
        <w:rPr>
          <w:rFonts w:ascii="Times New Roman" w:hAnsi="Times New Roman" w:cs="Times New Roman"/>
          <w:sz w:val="24"/>
          <w:szCs w:val="24"/>
        </w:rPr>
        <w:t xml:space="preserve">: </w:t>
      </w:r>
      <w:r w:rsidR="00104366" w:rsidRPr="002F0E2D">
        <w:rPr>
          <w:rFonts w:ascii="Times New Roman" w:hAnsi="Times New Roman" w:cs="Times New Roman"/>
          <w:sz w:val="24"/>
          <w:szCs w:val="24"/>
        </w:rPr>
        <w:t>a participação democrática na definição do direito à a saúde</w:t>
      </w:r>
    </w:p>
    <w:p w:rsidR="002600EE" w:rsidRPr="002F0E2D" w:rsidRDefault="002600EE"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As instituições jurídicas </w:t>
      </w:r>
      <w:r w:rsidR="009007FB" w:rsidRPr="002F0E2D">
        <w:rPr>
          <w:rFonts w:ascii="Times New Roman" w:hAnsi="Times New Roman" w:cs="Times New Roman"/>
          <w:sz w:val="24"/>
          <w:szCs w:val="24"/>
        </w:rPr>
        <w:t xml:space="preserve">de participação democrática em saúde no Brasil demonstram as </w:t>
      </w:r>
      <w:r w:rsidR="00CD6619" w:rsidRPr="002F0E2D">
        <w:rPr>
          <w:rFonts w:ascii="Times New Roman" w:hAnsi="Times New Roman" w:cs="Times New Roman"/>
          <w:sz w:val="24"/>
          <w:szCs w:val="24"/>
        </w:rPr>
        <w:t xml:space="preserve">tais instituições com </w:t>
      </w:r>
      <w:r w:rsidR="00F57334" w:rsidRPr="002F0E2D">
        <w:rPr>
          <w:rFonts w:ascii="Times New Roman" w:hAnsi="Times New Roman" w:cs="Times New Roman"/>
          <w:sz w:val="24"/>
          <w:szCs w:val="24"/>
        </w:rPr>
        <w:t xml:space="preserve">elemento propulsor do conteúdo de direito </w:t>
      </w:r>
      <w:r w:rsidR="001817D3" w:rsidRPr="002F0E2D">
        <w:rPr>
          <w:rFonts w:ascii="Times New Roman" w:hAnsi="Times New Roman" w:cs="Times New Roman"/>
          <w:sz w:val="24"/>
          <w:szCs w:val="24"/>
        </w:rPr>
        <w:t>à saúde. Segu</w:t>
      </w:r>
      <w:r w:rsidR="00B67145" w:rsidRPr="002F0E2D">
        <w:rPr>
          <w:rFonts w:ascii="Times New Roman" w:hAnsi="Times New Roman" w:cs="Times New Roman"/>
          <w:sz w:val="24"/>
          <w:szCs w:val="24"/>
        </w:rPr>
        <w:t>ndo Reale (</w:t>
      </w:r>
      <w:r w:rsidR="00071D72" w:rsidRPr="002F0E2D">
        <w:rPr>
          <w:rFonts w:ascii="Times New Roman" w:hAnsi="Times New Roman" w:cs="Times New Roman"/>
          <w:sz w:val="24"/>
          <w:szCs w:val="24"/>
        </w:rPr>
        <w:t xml:space="preserve">1987), </w:t>
      </w:r>
      <w:r w:rsidR="001817D3" w:rsidRPr="002F0E2D">
        <w:rPr>
          <w:rFonts w:ascii="Times New Roman" w:hAnsi="Times New Roman" w:cs="Times New Roman"/>
          <w:sz w:val="24"/>
          <w:szCs w:val="24"/>
        </w:rPr>
        <w:t xml:space="preserve">as </w:t>
      </w:r>
      <w:r w:rsidR="003C3D83" w:rsidRPr="002F0E2D">
        <w:rPr>
          <w:rFonts w:ascii="Times New Roman" w:hAnsi="Times New Roman" w:cs="Times New Roman"/>
          <w:sz w:val="24"/>
          <w:szCs w:val="24"/>
        </w:rPr>
        <w:t xml:space="preserve">instituições </w:t>
      </w:r>
      <w:r w:rsidR="003765A0" w:rsidRPr="002F0E2D">
        <w:rPr>
          <w:rFonts w:ascii="Times New Roman" w:hAnsi="Times New Roman" w:cs="Times New Roman"/>
          <w:sz w:val="24"/>
          <w:szCs w:val="24"/>
        </w:rPr>
        <w:t>jurídicas</w:t>
      </w:r>
      <w:r w:rsidR="001817D3" w:rsidRPr="002F0E2D">
        <w:rPr>
          <w:rFonts w:ascii="Times New Roman" w:hAnsi="Times New Roman" w:cs="Times New Roman"/>
          <w:sz w:val="24"/>
          <w:szCs w:val="24"/>
        </w:rPr>
        <w:t xml:space="preserve"> </w:t>
      </w:r>
      <w:r w:rsidR="003C3D83" w:rsidRPr="002F0E2D">
        <w:rPr>
          <w:rFonts w:ascii="Times New Roman" w:hAnsi="Times New Roman" w:cs="Times New Roman"/>
          <w:sz w:val="24"/>
          <w:szCs w:val="24"/>
        </w:rPr>
        <w:t xml:space="preserve">são tratadas </w:t>
      </w:r>
      <w:r w:rsidR="00071D72" w:rsidRPr="002F0E2D">
        <w:rPr>
          <w:rFonts w:ascii="Times New Roman" w:hAnsi="Times New Roman" w:cs="Times New Roman"/>
          <w:sz w:val="24"/>
          <w:szCs w:val="24"/>
        </w:rPr>
        <w:t xml:space="preserve">como um conjunto </w:t>
      </w:r>
      <w:r w:rsidR="00FE4F7E" w:rsidRPr="002F0E2D">
        <w:rPr>
          <w:rFonts w:ascii="Times New Roman" w:hAnsi="Times New Roman" w:cs="Times New Roman"/>
          <w:sz w:val="24"/>
          <w:szCs w:val="24"/>
        </w:rPr>
        <w:t xml:space="preserve">de normas reunidas da mesma natureza </w:t>
      </w:r>
      <w:r w:rsidR="00E300AB" w:rsidRPr="002F0E2D">
        <w:rPr>
          <w:rFonts w:ascii="Times New Roman" w:hAnsi="Times New Roman" w:cs="Times New Roman"/>
          <w:sz w:val="24"/>
          <w:szCs w:val="24"/>
        </w:rPr>
        <w:t xml:space="preserve">e que se articulam em modelos denominados </w:t>
      </w:r>
      <w:r w:rsidR="004774EC" w:rsidRPr="002F0E2D">
        <w:rPr>
          <w:rFonts w:ascii="Times New Roman" w:hAnsi="Times New Roman" w:cs="Times New Roman"/>
          <w:sz w:val="24"/>
          <w:szCs w:val="24"/>
        </w:rPr>
        <w:t xml:space="preserve">institutos </w:t>
      </w:r>
      <w:r w:rsidR="009007FB" w:rsidRPr="002F0E2D">
        <w:rPr>
          <w:rFonts w:ascii="Times New Roman" w:hAnsi="Times New Roman" w:cs="Times New Roman"/>
          <w:sz w:val="24"/>
          <w:szCs w:val="24"/>
        </w:rPr>
        <w:t xml:space="preserve"> </w:t>
      </w:r>
      <w:r w:rsidR="004477AE" w:rsidRPr="002F0E2D">
        <w:rPr>
          <w:rFonts w:ascii="Times New Roman" w:hAnsi="Times New Roman" w:cs="Times New Roman"/>
          <w:sz w:val="24"/>
          <w:szCs w:val="24"/>
        </w:rPr>
        <w:t xml:space="preserve">representando </w:t>
      </w:r>
      <w:r w:rsidR="00014C31" w:rsidRPr="002F0E2D">
        <w:rPr>
          <w:rFonts w:ascii="Times New Roman" w:hAnsi="Times New Roman" w:cs="Times New Roman"/>
          <w:sz w:val="24"/>
          <w:szCs w:val="24"/>
        </w:rPr>
        <w:t xml:space="preserve">estruturas normativas complexas, mas dotadas de hegemoneidade subordinadas </w:t>
      </w:r>
      <w:r w:rsidR="00F145E9" w:rsidRPr="002F0E2D">
        <w:rPr>
          <w:rFonts w:ascii="Times New Roman" w:hAnsi="Times New Roman" w:cs="Times New Roman"/>
          <w:sz w:val="24"/>
          <w:szCs w:val="24"/>
        </w:rPr>
        <w:t xml:space="preserve">por uma complexidade de normas ou outros modelos jurídicos </w:t>
      </w:r>
      <w:r w:rsidR="00AE5B97" w:rsidRPr="002F0E2D">
        <w:rPr>
          <w:rFonts w:ascii="Times New Roman" w:hAnsi="Times New Roman" w:cs="Times New Roman"/>
          <w:sz w:val="24"/>
          <w:szCs w:val="24"/>
        </w:rPr>
        <w:t xml:space="preserve"> sujeitas a exigências comuns de ordem </w:t>
      </w:r>
      <w:r w:rsidR="00574EA8" w:rsidRPr="002F0E2D">
        <w:rPr>
          <w:rFonts w:ascii="Times New Roman" w:hAnsi="Times New Roman" w:cs="Times New Roman"/>
          <w:sz w:val="24"/>
          <w:szCs w:val="24"/>
        </w:rPr>
        <w:t>.</w:t>
      </w:r>
    </w:p>
    <w:p w:rsidR="002E1583" w:rsidRPr="002F0E2D" w:rsidRDefault="0059096C"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lastRenderedPageBreak/>
        <w:t xml:space="preserve">Todavia, pondera </w:t>
      </w:r>
      <w:r w:rsidR="009B31A1" w:rsidRPr="002F0E2D">
        <w:rPr>
          <w:rFonts w:ascii="Times New Roman" w:hAnsi="Times New Roman" w:cs="Times New Roman"/>
          <w:sz w:val="24"/>
          <w:szCs w:val="24"/>
        </w:rPr>
        <w:t>Barros</w:t>
      </w:r>
      <w:r w:rsidR="0034638A" w:rsidRPr="002F0E2D">
        <w:rPr>
          <w:rFonts w:ascii="Times New Roman" w:hAnsi="Times New Roman" w:cs="Times New Roman"/>
          <w:sz w:val="24"/>
          <w:szCs w:val="24"/>
        </w:rPr>
        <w:t xml:space="preserve"> (2018)</w:t>
      </w:r>
      <w:r w:rsidRPr="002F0E2D">
        <w:rPr>
          <w:rFonts w:ascii="Times New Roman" w:hAnsi="Times New Roman" w:cs="Times New Roman"/>
          <w:sz w:val="24"/>
          <w:szCs w:val="24"/>
        </w:rPr>
        <w:t xml:space="preserve"> que</w:t>
      </w:r>
      <w:r w:rsidR="00C25F22" w:rsidRPr="002F0E2D">
        <w:rPr>
          <w:rFonts w:ascii="Times New Roman" w:hAnsi="Times New Roman" w:cs="Times New Roman"/>
          <w:sz w:val="24"/>
          <w:szCs w:val="24"/>
        </w:rPr>
        <w:t xml:space="preserve"> </w:t>
      </w:r>
      <w:r w:rsidR="003E7ECC" w:rsidRPr="002F0E2D">
        <w:rPr>
          <w:rFonts w:ascii="Times New Roman" w:hAnsi="Times New Roman" w:cs="Times New Roman"/>
          <w:sz w:val="24"/>
          <w:szCs w:val="24"/>
        </w:rPr>
        <w:t>o conteúdo das instituições perpassa pela participação democrática.</w:t>
      </w:r>
      <w:r w:rsidRPr="002F0E2D">
        <w:rPr>
          <w:rFonts w:ascii="Times New Roman" w:hAnsi="Times New Roman" w:cs="Times New Roman"/>
          <w:sz w:val="24"/>
          <w:szCs w:val="24"/>
        </w:rPr>
        <w:t xml:space="preserve"> </w:t>
      </w:r>
      <w:r w:rsidR="00784EE9" w:rsidRPr="002F0E2D">
        <w:rPr>
          <w:rFonts w:ascii="Times New Roman" w:hAnsi="Times New Roman" w:cs="Times New Roman"/>
          <w:sz w:val="24"/>
          <w:szCs w:val="24"/>
        </w:rPr>
        <w:t xml:space="preserve">Mais do que </w:t>
      </w:r>
      <w:r w:rsidRPr="002F0E2D">
        <w:rPr>
          <w:rFonts w:ascii="Times New Roman" w:hAnsi="Times New Roman" w:cs="Times New Roman"/>
          <w:sz w:val="24"/>
          <w:szCs w:val="24"/>
        </w:rPr>
        <w:t xml:space="preserve"> </w:t>
      </w:r>
      <w:r w:rsidR="00784EE9" w:rsidRPr="002F0E2D">
        <w:rPr>
          <w:rFonts w:ascii="Times New Roman" w:hAnsi="Times New Roman" w:cs="Times New Roman"/>
          <w:sz w:val="24"/>
          <w:szCs w:val="24"/>
        </w:rPr>
        <w:t>um</w:t>
      </w:r>
      <w:r w:rsidRPr="002F0E2D">
        <w:rPr>
          <w:rFonts w:ascii="Times New Roman" w:hAnsi="Times New Roman" w:cs="Times New Roman"/>
          <w:sz w:val="24"/>
          <w:szCs w:val="24"/>
        </w:rPr>
        <w:t xml:space="preserve"> ganho de legitimidade que lhe </w:t>
      </w:r>
      <w:r w:rsidR="00737594" w:rsidRPr="002F0E2D">
        <w:rPr>
          <w:rFonts w:ascii="Times New Roman" w:hAnsi="Times New Roman" w:cs="Times New Roman"/>
          <w:sz w:val="24"/>
          <w:szCs w:val="24"/>
        </w:rPr>
        <w:t xml:space="preserve">é </w:t>
      </w:r>
      <w:r w:rsidR="00722B12" w:rsidRPr="002F0E2D">
        <w:rPr>
          <w:rFonts w:ascii="Times New Roman" w:hAnsi="Times New Roman" w:cs="Times New Roman"/>
          <w:sz w:val="24"/>
          <w:szCs w:val="24"/>
        </w:rPr>
        <w:t>ínsito</w:t>
      </w:r>
      <w:r w:rsidRPr="002F0E2D">
        <w:rPr>
          <w:rFonts w:ascii="Times New Roman" w:hAnsi="Times New Roman" w:cs="Times New Roman"/>
          <w:sz w:val="24"/>
          <w:szCs w:val="24"/>
        </w:rPr>
        <w:t xml:space="preserve">,  o avanço da participação popular não </w:t>
      </w:r>
      <w:r w:rsidR="00722B12" w:rsidRPr="002F0E2D">
        <w:rPr>
          <w:rFonts w:ascii="Times New Roman" w:hAnsi="Times New Roman" w:cs="Times New Roman"/>
          <w:sz w:val="24"/>
          <w:szCs w:val="24"/>
        </w:rPr>
        <w:t xml:space="preserve">deve ser visto </w:t>
      </w:r>
      <w:r w:rsidRPr="002F0E2D">
        <w:rPr>
          <w:rFonts w:ascii="Times New Roman" w:hAnsi="Times New Roman" w:cs="Times New Roman"/>
          <w:sz w:val="24"/>
          <w:szCs w:val="24"/>
        </w:rPr>
        <w:t xml:space="preserve">como entrave, mas como ganho </w:t>
      </w:r>
      <w:r w:rsidR="00E126ED" w:rsidRPr="002F0E2D">
        <w:rPr>
          <w:rFonts w:ascii="Times New Roman" w:hAnsi="Times New Roman" w:cs="Times New Roman"/>
          <w:sz w:val="24"/>
          <w:szCs w:val="24"/>
        </w:rPr>
        <w:t>de</w:t>
      </w:r>
      <w:r w:rsidR="00737594" w:rsidRPr="002F0E2D">
        <w:rPr>
          <w:rFonts w:ascii="Times New Roman" w:hAnsi="Times New Roman" w:cs="Times New Roman"/>
          <w:sz w:val="24"/>
          <w:szCs w:val="24"/>
        </w:rPr>
        <w:t xml:space="preserve"> e</w:t>
      </w:r>
      <w:r w:rsidR="00E126ED" w:rsidRPr="002F0E2D">
        <w:rPr>
          <w:rFonts w:ascii="Times New Roman" w:hAnsi="Times New Roman" w:cs="Times New Roman"/>
          <w:sz w:val="24"/>
          <w:szCs w:val="24"/>
        </w:rPr>
        <w:t>ficiência</w:t>
      </w:r>
      <w:r w:rsidR="00CA1EA8" w:rsidRPr="002F0E2D">
        <w:rPr>
          <w:rFonts w:ascii="Times New Roman" w:hAnsi="Times New Roman" w:cs="Times New Roman"/>
          <w:sz w:val="24"/>
          <w:szCs w:val="24"/>
        </w:rPr>
        <w:t xml:space="preserve">. Isto porque </w:t>
      </w:r>
      <w:r w:rsidR="005D0E76" w:rsidRPr="002F0E2D">
        <w:rPr>
          <w:rFonts w:ascii="Times New Roman" w:hAnsi="Times New Roman" w:cs="Times New Roman"/>
          <w:sz w:val="24"/>
          <w:szCs w:val="24"/>
        </w:rPr>
        <w:t>legitima</w:t>
      </w:r>
      <w:r w:rsidR="00CA1EA8" w:rsidRPr="002F0E2D">
        <w:rPr>
          <w:rFonts w:ascii="Times New Roman" w:hAnsi="Times New Roman" w:cs="Times New Roman"/>
          <w:sz w:val="24"/>
          <w:szCs w:val="24"/>
        </w:rPr>
        <w:t xml:space="preserve"> </w:t>
      </w:r>
      <w:r w:rsidR="005D0E76" w:rsidRPr="002F0E2D">
        <w:rPr>
          <w:rFonts w:ascii="Times New Roman" w:hAnsi="Times New Roman" w:cs="Times New Roman"/>
          <w:sz w:val="24"/>
          <w:szCs w:val="24"/>
        </w:rPr>
        <w:t xml:space="preserve">a escolha dos programas a serem implementados, </w:t>
      </w:r>
      <w:r w:rsidR="001902DF" w:rsidRPr="002F0E2D">
        <w:rPr>
          <w:rFonts w:ascii="Times New Roman" w:hAnsi="Times New Roman" w:cs="Times New Roman"/>
          <w:sz w:val="24"/>
          <w:szCs w:val="24"/>
        </w:rPr>
        <w:t>e m</w:t>
      </w:r>
      <w:r w:rsidR="00737594" w:rsidRPr="002F0E2D">
        <w:rPr>
          <w:rFonts w:ascii="Times New Roman" w:hAnsi="Times New Roman" w:cs="Times New Roman"/>
          <w:sz w:val="24"/>
          <w:szCs w:val="24"/>
        </w:rPr>
        <w:t>a</w:t>
      </w:r>
      <w:r w:rsidR="001902DF" w:rsidRPr="002F0E2D">
        <w:rPr>
          <w:rFonts w:ascii="Times New Roman" w:hAnsi="Times New Roman" w:cs="Times New Roman"/>
          <w:sz w:val="24"/>
          <w:szCs w:val="24"/>
        </w:rPr>
        <w:t xml:space="preserve">is, </w:t>
      </w:r>
      <w:r w:rsidR="005D0E76" w:rsidRPr="002F0E2D">
        <w:rPr>
          <w:rFonts w:ascii="Times New Roman" w:hAnsi="Times New Roman" w:cs="Times New Roman"/>
          <w:sz w:val="24"/>
          <w:szCs w:val="24"/>
        </w:rPr>
        <w:t xml:space="preserve">a crescente participação dos cidadãos na administração do Estado </w:t>
      </w:r>
      <w:r w:rsidR="001902DF" w:rsidRPr="002F0E2D">
        <w:rPr>
          <w:rFonts w:ascii="Times New Roman" w:hAnsi="Times New Roman" w:cs="Times New Roman"/>
          <w:sz w:val="24"/>
          <w:szCs w:val="24"/>
        </w:rPr>
        <w:t>redundaria na</w:t>
      </w:r>
      <w:r w:rsidR="005D0E76" w:rsidRPr="002F0E2D">
        <w:rPr>
          <w:rFonts w:ascii="Times New Roman" w:hAnsi="Times New Roman" w:cs="Times New Roman"/>
          <w:sz w:val="24"/>
          <w:szCs w:val="24"/>
        </w:rPr>
        <w:t xml:space="preserve"> estabilidade ao sistema político contra </w:t>
      </w:r>
      <w:r w:rsidR="0034638A" w:rsidRPr="002F0E2D">
        <w:rPr>
          <w:rFonts w:ascii="Times New Roman" w:hAnsi="Times New Roman" w:cs="Times New Roman"/>
          <w:sz w:val="24"/>
          <w:szCs w:val="24"/>
        </w:rPr>
        <w:t xml:space="preserve">possíveis </w:t>
      </w:r>
      <w:r w:rsidR="005D0E76" w:rsidRPr="002F0E2D">
        <w:rPr>
          <w:rFonts w:ascii="Times New Roman" w:hAnsi="Times New Roman" w:cs="Times New Roman"/>
          <w:sz w:val="24"/>
          <w:szCs w:val="24"/>
        </w:rPr>
        <w:t xml:space="preserve">golpes e resistências. </w:t>
      </w:r>
    </w:p>
    <w:p w:rsidR="00750C24" w:rsidRPr="002F0E2D" w:rsidRDefault="002E1583"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Deste modo, para se buscar a </w:t>
      </w:r>
      <w:r w:rsidR="001B2C0B" w:rsidRPr="002F0E2D">
        <w:rPr>
          <w:rFonts w:ascii="Times New Roman" w:hAnsi="Times New Roman" w:cs="Times New Roman"/>
          <w:sz w:val="24"/>
          <w:szCs w:val="24"/>
        </w:rPr>
        <w:t xml:space="preserve">ideia de </w:t>
      </w:r>
      <w:r w:rsidR="005D0E76" w:rsidRPr="002F0E2D">
        <w:rPr>
          <w:rFonts w:ascii="Times New Roman" w:hAnsi="Times New Roman" w:cs="Times New Roman"/>
          <w:sz w:val="24"/>
          <w:szCs w:val="24"/>
        </w:rPr>
        <w:t xml:space="preserve">legitimidade ou </w:t>
      </w:r>
      <w:r w:rsidR="00737594" w:rsidRPr="002F0E2D">
        <w:rPr>
          <w:rFonts w:ascii="Times New Roman" w:hAnsi="Times New Roman" w:cs="Times New Roman"/>
          <w:sz w:val="24"/>
          <w:szCs w:val="24"/>
        </w:rPr>
        <w:t>de</w:t>
      </w:r>
      <w:r w:rsidR="005D0E76" w:rsidRPr="002F0E2D">
        <w:rPr>
          <w:rFonts w:ascii="Times New Roman" w:hAnsi="Times New Roman" w:cs="Times New Roman"/>
          <w:sz w:val="24"/>
          <w:szCs w:val="24"/>
        </w:rPr>
        <w:t xml:space="preserve"> eficiência, </w:t>
      </w:r>
      <w:r w:rsidR="006209B3" w:rsidRPr="002F0E2D">
        <w:rPr>
          <w:rFonts w:ascii="Times New Roman" w:hAnsi="Times New Roman" w:cs="Times New Roman"/>
          <w:sz w:val="24"/>
          <w:szCs w:val="24"/>
        </w:rPr>
        <w:t>critérios</w:t>
      </w:r>
      <w:r w:rsidR="001B2C0B" w:rsidRPr="002F0E2D">
        <w:rPr>
          <w:rFonts w:ascii="Times New Roman" w:hAnsi="Times New Roman" w:cs="Times New Roman"/>
          <w:sz w:val="24"/>
          <w:szCs w:val="24"/>
        </w:rPr>
        <w:t xml:space="preserve"> </w:t>
      </w:r>
      <w:r w:rsidR="007426FE" w:rsidRPr="002F0E2D">
        <w:rPr>
          <w:rFonts w:ascii="Times New Roman" w:hAnsi="Times New Roman" w:cs="Times New Roman"/>
          <w:sz w:val="24"/>
          <w:szCs w:val="24"/>
        </w:rPr>
        <w:t xml:space="preserve">puramente </w:t>
      </w:r>
      <w:r w:rsidR="001B2C0B" w:rsidRPr="002F0E2D">
        <w:rPr>
          <w:rFonts w:ascii="Times New Roman" w:hAnsi="Times New Roman" w:cs="Times New Roman"/>
          <w:sz w:val="24"/>
          <w:szCs w:val="24"/>
        </w:rPr>
        <w:t>técnicos</w:t>
      </w:r>
      <w:r w:rsidR="007426FE" w:rsidRPr="002F0E2D">
        <w:rPr>
          <w:rFonts w:ascii="Times New Roman" w:hAnsi="Times New Roman" w:cs="Times New Roman"/>
          <w:sz w:val="24"/>
          <w:szCs w:val="24"/>
        </w:rPr>
        <w:t xml:space="preserve"> não significa</w:t>
      </w:r>
      <w:r w:rsidR="006C53A8" w:rsidRPr="002F0E2D">
        <w:rPr>
          <w:rFonts w:ascii="Times New Roman" w:hAnsi="Times New Roman" w:cs="Times New Roman"/>
          <w:sz w:val="24"/>
          <w:szCs w:val="24"/>
        </w:rPr>
        <w:t>m</w:t>
      </w:r>
      <w:r w:rsidR="007426FE" w:rsidRPr="002F0E2D">
        <w:rPr>
          <w:rFonts w:ascii="Times New Roman" w:hAnsi="Times New Roman" w:cs="Times New Roman"/>
          <w:sz w:val="24"/>
          <w:szCs w:val="24"/>
        </w:rPr>
        <w:t xml:space="preserve"> boa administração</w:t>
      </w:r>
      <w:r w:rsidR="00491895" w:rsidRPr="002F0E2D">
        <w:rPr>
          <w:rFonts w:ascii="Times New Roman" w:hAnsi="Times New Roman" w:cs="Times New Roman"/>
          <w:sz w:val="24"/>
          <w:szCs w:val="24"/>
        </w:rPr>
        <w:t xml:space="preserve">. </w:t>
      </w:r>
      <w:r w:rsidR="005D0E76" w:rsidRPr="002F0E2D">
        <w:rPr>
          <w:rFonts w:ascii="Times New Roman" w:hAnsi="Times New Roman" w:cs="Times New Roman"/>
          <w:sz w:val="24"/>
          <w:szCs w:val="24"/>
        </w:rPr>
        <w:t xml:space="preserve"> </w:t>
      </w:r>
      <w:r w:rsidR="00DB103B" w:rsidRPr="002F0E2D">
        <w:rPr>
          <w:rFonts w:ascii="Times New Roman" w:hAnsi="Times New Roman" w:cs="Times New Roman"/>
          <w:sz w:val="24"/>
          <w:szCs w:val="24"/>
        </w:rPr>
        <w:t>Assim</w:t>
      </w:r>
      <w:r w:rsidR="005D0E76" w:rsidRPr="002F0E2D">
        <w:rPr>
          <w:rFonts w:ascii="Times New Roman" w:hAnsi="Times New Roman" w:cs="Times New Roman"/>
          <w:sz w:val="24"/>
          <w:szCs w:val="24"/>
        </w:rPr>
        <w:t>,  instrumentos de gestão, burocratas especializados e competentes, normas e competências definidas não asseguram, por si só, a eficiência administrativa</w:t>
      </w:r>
      <w:r w:rsidR="00DB103B" w:rsidRPr="002F0E2D">
        <w:rPr>
          <w:rFonts w:ascii="Times New Roman" w:hAnsi="Times New Roman" w:cs="Times New Roman"/>
          <w:sz w:val="24"/>
          <w:szCs w:val="24"/>
        </w:rPr>
        <w:t xml:space="preserve"> e construção daquilo que pertencerá </w:t>
      </w:r>
      <w:r w:rsidR="00F30D65" w:rsidRPr="002F0E2D">
        <w:rPr>
          <w:rFonts w:ascii="Times New Roman" w:hAnsi="Times New Roman" w:cs="Times New Roman"/>
          <w:sz w:val="24"/>
          <w:szCs w:val="24"/>
        </w:rPr>
        <w:t>à agenda de saúde publica</w:t>
      </w:r>
      <w:r w:rsidR="005D0E76" w:rsidRPr="002F0E2D">
        <w:rPr>
          <w:rFonts w:ascii="Times New Roman" w:hAnsi="Times New Roman" w:cs="Times New Roman"/>
          <w:sz w:val="24"/>
          <w:szCs w:val="24"/>
        </w:rPr>
        <w:t xml:space="preserve">. </w:t>
      </w:r>
      <w:r w:rsidR="006209B3" w:rsidRPr="002F0E2D">
        <w:rPr>
          <w:rFonts w:ascii="Times New Roman" w:hAnsi="Times New Roman" w:cs="Times New Roman"/>
          <w:sz w:val="24"/>
          <w:szCs w:val="24"/>
        </w:rPr>
        <w:t>O tema</w:t>
      </w:r>
      <w:r w:rsidR="005D0E76" w:rsidRPr="002F0E2D">
        <w:rPr>
          <w:rFonts w:ascii="Times New Roman" w:hAnsi="Times New Roman" w:cs="Times New Roman"/>
          <w:sz w:val="24"/>
          <w:szCs w:val="24"/>
        </w:rPr>
        <w:t xml:space="preserve"> governabilidade </w:t>
      </w:r>
      <w:r w:rsidR="00752679" w:rsidRPr="002F0E2D">
        <w:rPr>
          <w:rFonts w:ascii="Times New Roman" w:hAnsi="Times New Roman" w:cs="Times New Roman"/>
          <w:sz w:val="24"/>
          <w:szCs w:val="24"/>
        </w:rPr>
        <w:t>necessita de</w:t>
      </w:r>
      <w:r w:rsidR="005D0E76" w:rsidRPr="002F0E2D">
        <w:rPr>
          <w:rFonts w:ascii="Times New Roman" w:hAnsi="Times New Roman" w:cs="Times New Roman"/>
          <w:sz w:val="24"/>
          <w:szCs w:val="24"/>
        </w:rPr>
        <w:t xml:space="preserve"> novos contornos, </w:t>
      </w:r>
      <w:r w:rsidR="00752679" w:rsidRPr="002F0E2D">
        <w:rPr>
          <w:rFonts w:ascii="Times New Roman" w:hAnsi="Times New Roman" w:cs="Times New Roman"/>
          <w:sz w:val="24"/>
          <w:szCs w:val="24"/>
        </w:rPr>
        <w:t xml:space="preserve">pois é </w:t>
      </w:r>
      <w:r w:rsidR="005D0E76" w:rsidRPr="002F0E2D">
        <w:rPr>
          <w:rFonts w:ascii="Times New Roman" w:hAnsi="Times New Roman" w:cs="Times New Roman"/>
          <w:sz w:val="24"/>
          <w:szCs w:val="24"/>
        </w:rPr>
        <w:t xml:space="preserve"> bem mais complexa.</w:t>
      </w:r>
      <w:r w:rsidR="0048183A" w:rsidRPr="002F0E2D">
        <w:rPr>
          <w:rFonts w:ascii="Times New Roman" w:hAnsi="Times New Roman" w:cs="Times New Roman"/>
          <w:sz w:val="24"/>
          <w:szCs w:val="24"/>
        </w:rPr>
        <w:t xml:space="preserve"> (</w:t>
      </w:r>
      <w:r w:rsidR="00E11342" w:rsidRPr="002F0E2D">
        <w:rPr>
          <w:rFonts w:ascii="Times New Roman" w:hAnsi="Times New Roman" w:cs="Times New Roman"/>
          <w:sz w:val="24"/>
          <w:szCs w:val="24"/>
        </w:rPr>
        <w:t>BARROS, 2018)</w:t>
      </w:r>
      <w:r w:rsidR="00F11DF4" w:rsidRPr="002F0E2D">
        <w:rPr>
          <w:rFonts w:ascii="Times New Roman" w:hAnsi="Times New Roman" w:cs="Times New Roman"/>
          <w:sz w:val="24"/>
          <w:szCs w:val="24"/>
        </w:rPr>
        <w:t>.</w:t>
      </w:r>
    </w:p>
    <w:p w:rsidR="003B6432" w:rsidRPr="002F0E2D" w:rsidRDefault="00B90FF6"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O art. 196º da Constituição Federal de 1988 </w:t>
      </w:r>
      <w:r w:rsidR="008D42C2" w:rsidRPr="002F0E2D">
        <w:rPr>
          <w:rFonts w:ascii="Times New Roman" w:hAnsi="Times New Roman" w:cs="Times New Roman"/>
          <w:sz w:val="24"/>
          <w:szCs w:val="24"/>
        </w:rPr>
        <w:t>relata</w:t>
      </w:r>
      <w:r w:rsidRPr="002F0E2D">
        <w:rPr>
          <w:rFonts w:ascii="Times New Roman" w:hAnsi="Times New Roman" w:cs="Times New Roman"/>
          <w:sz w:val="24"/>
          <w:szCs w:val="24"/>
        </w:rPr>
        <w:t>: “</w:t>
      </w:r>
      <w:r w:rsidR="00737594" w:rsidRPr="002F0E2D">
        <w:rPr>
          <w:rFonts w:ascii="Times New Roman" w:hAnsi="Times New Roman" w:cs="Times New Roman"/>
          <w:sz w:val="24"/>
          <w:szCs w:val="24"/>
        </w:rPr>
        <w:t xml:space="preserve"> a</w:t>
      </w:r>
      <w:r w:rsidRPr="002F0E2D">
        <w:rPr>
          <w:rFonts w:ascii="Times New Roman" w:hAnsi="Times New Roman" w:cs="Times New Roman"/>
          <w:sz w:val="24"/>
          <w:szCs w:val="24"/>
        </w:rPr>
        <w:t xml:space="preserve"> saúde é direito de todos e dever do Estado, garantido mediante políticas sociais e econ</w:t>
      </w:r>
      <w:r w:rsidR="008D42C2" w:rsidRPr="002F0E2D">
        <w:rPr>
          <w:rFonts w:ascii="Times New Roman" w:hAnsi="Times New Roman" w:cs="Times New Roman"/>
          <w:sz w:val="24"/>
          <w:szCs w:val="24"/>
        </w:rPr>
        <w:t>ô</w:t>
      </w:r>
      <w:r w:rsidRPr="002F0E2D">
        <w:rPr>
          <w:rFonts w:ascii="Times New Roman" w:hAnsi="Times New Roman" w:cs="Times New Roman"/>
          <w:sz w:val="24"/>
          <w:szCs w:val="24"/>
        </w:rPr>
        <w:t xml:space="preserve">micas que visem à redução do risco de doença e de outros agravos e ao acesso universal e igualitário às ações e serviços para sua promoção, proteção e recuperação”. </w:t>
      </w:r>
      <w:r w:rsidR="007F7993" w:rsidRPr="002F0E2D">
        <w:rPr>
          <w:rFonts w:ascii="Times New Roman" w:hAnsi="Times New Roman" w:cs="Times New Roman"/>
          <w:sz w:val="24"/>
          <w:szCs w:val="24"/>
        </w:rPr>
        <w:t>Tal norma constitucional, segundo</w:t>
      </w:r>
      <w:r w:rsidR="007727C0" w:rsidRPr="002F0E2D">
        <w:rPr>
          <w:rFonts w:ascii="Times New Roman" w:hAnsi="Times New Roman" w:cs="Times New Roman"/>
          <w:sz w:val="24"/>
          <w:szCs w:val="24"/>
        </w:rPr>
        <w:t xml:space="preserve"> Nunes e Scaff (2011)</w:t>
      </w:r>
      <w:r w:rsidR="006D69D7" w:rsidRPr="002F0E2D">
        <w:rPr>
          <w:rFonts w:ascii="Times New Roman" w:hAnsi="Times New Roman" w:cs="Times New Roman"/>
          <w:sz w:val="24"/>
          <w:szCs w:val="24"/>
        </w:rPr>
        <w:t xml:space="preserve"> </w:t>
      </w:r>
      <w:r w:rsidRPr="002F0E2D">
        <w:rPr>
          <w:rFonts w:ascii="Times New Roman" w:hAnsi="Times New Roman" w:cs="Times New Roman"/>
          <w:sz w:val="24"/>
          <w:szCs w:val="24"/>
        </w:rPr>
        <w:t xml:space="preserve">determina o direito à saúde </w:t>
      </w:r>
      <w:r w:rsidR="006D69D7" w:rsidRPr="002F0E2D">
        <w:rPr>
          <w:rFonts w:ascii="Times New Roman" w:hAnsi="Times New Roman" w:cs="Times New Roman"/>
          <w:sz w:val="24"/>
          <w:szCs w:val="24"/>
        </w:rPr>
        <w:t>como u</w:t>
      </w:r>
      <w:r w:rsidRPr="002F0E2D">
        <w:rPr>
          <w:rFonts w:ascii="Times New Roman" w:hAnsi="Times New Roman" w:cs="Times New Roman"/>
          <w:sz w:val="24"/>
          <w:szCs w:val="24"/>
        </w:rPr>
        <w:t xml:space="preserve">m direito </w:t>
      </w:r>
      <w:r w:rsidR="006D69D7" w:rsidRPr="002F0E2D">
        <w:rPr>
          <w:rFonts w:ascii="Times New Roman" w:hAnsi="Times New Roman" w:cs="Times New Roman"/>
          <w:sz w:val="24"/>
          <w:szCs w:val="24"/>
        </w:rPr>
        <w:t xml:space="preserve">coletivo. Significa que todos devem participar de sua construção e </w:t>
      </w:r>
      <w:r w:rsidR="0093324B" w:rsidRPr="002F0E2D">
        <w:rPr>
          <w:rFonts w:ascii="Times New Roman" w:hAnsi="Times New Roman" w:cs="Times New Roman"/>
          <w:sz w:val="24"/>
          <w:szCs w:val="24"/>
        </w:rPr>
        <w:t>realização.</w:t>
      </w:r>
    </w:p>
    <w:p w:rsidR="00FC228A" w:rsidRPr="002F0E2D" w:rsidRDefault="003B6432"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Trata-se de </w:t>
      </w:r>
      <w:r w:rsidR="00B90FF6" w:rsidRPr="002F0E2D">
        <w:rPr>
          <w:rFonts w:ascii="Times New Roman" w:hAnsi="Times New Roman" w:cs="Times New Roman"/>
          <w:sz w:val="24"/>
          <w:szCs w:val="24"/>
        </w:rPr>
        <w:t xml:space="preserve"> um direito de todos ao acesso universal e igualitário às prestações dos serviços de saúde</w:t>
      </w:r>
      <w:r w:rsidRPr="002F0E2D">
        <w:rPr>
          <w:rFonts w:ascii="Times New Roman" w:hAnsi="Times New Roman" w:cs="Times New Roman"/>
          <w:sz w:val="24"/>
          <w:szCs w:val="24"/>
        </w:rPr>
        <w:t>.</w:t>
      </w:r>
      <w:r w:rsidR="00B90FF6" w:rsidRPr="002F0E2D">
        <w:rPr>
          <w:rFonts w:ascii="Times New Roman" w:hAnsi="Times New Roman" w:cs="Times New Roman"/>
          <w:sz w:val="24"/>
          <w:szCs w:val="24"/>
        </w:rPr>
        <w:t xml:space="preserve"> </w:t>
      </w:r>
      <w:r w:rsidRPr="002F0E2D">
        <w:rPr>
          <w:rFonts w:ascii="Times New Roman" w:hAnsi="Times New Roman" w:cs="Times New Roman"/>
          <w:sz w:val="24"/>
          <w:szCs w:val="24"/>
        </w:rPr>
        <w:t>U</w:t>
      </w:r>
      <w:r w:rsidR="00B90FF6" w:rsidRPr="002F0E2D">
        <w:rPr>
          <w:rFonts w:ascii="Times New Roman" w:hAnsi="Times New Roman" w:cs="Times New Roman"/>
          <w:sz w:val="24"/>
          <w:szCs w:val="24"/>
        </w:rPr>
        <w:t xml:space="preserve">m direito que o </w:t>
      </w:r>
      <w:r w:rsidRPr="002F0E2D">
        <w:rPr>
          <w:rFonts w:ascii="Times New Roman" w:hAnsi="Times New Roman" w:cs="Times New Roman"/>
          <w:sz w:val="24"/>
          <w:szCs w:val="24"/>
        </w:rPr>
        <w:t>E</w:t>
      </w:r>
      <w:r w:rsidR="00B90FF6" w:rsidRPr="002F0E2D">
        <w:rPr>
          <w:rFonts w:ascii="Times New Roman" w:hAnsi="Times New Roman" w:cs="Times New Roman"/>
          <w:sz w:val="24"/>
          <w:szCs w:val="24"/>
        </w:rPr>
        <w:t xml:space="preserve">stado deve garantir </w:t>
      </w:r>
      <w:r w:rsidRPr="002F0E2D">
        <w:rPr>
          <w:rFonts w:ascii="Times New Roman" w:hAnsi="Times New Roman" w:cs="Times New Roman"/>
          <w:sz w:val="24"/>
          <w:szCs w:val="24"/>
        </w:rPr>
        <w:t xml:space="preserve">sua agenda e </w:t>
      </w:r>
      <w:r w:rsidR="00BF3246" w:rsidRPr="002F0E2D">
        <w:rPr>
          <w:rFonts w:ascii="Times New Roman" w:hAnsi="Times New Roman" w:cs="Times New Roman"/>
          <w:sz w:val="24"/>
          <w:szCs w:val="24"/>
        </w:rPr>
        <w:t xml:space="preserve">efetivação </w:t>
      </w:r>
      <w:r w:rsidR="00B90FF6" w:rsidRPr="002F0E2D">
        <w:rPr>
          <w:rFonts w:ascii="Times New Roman" w:hAnsi="Times New Roman" w:cs="Times New Roman"/>
          <w:sz w:val="24"/>
          <w:szCs w:val="24"/>
        </w:rPr>
        <w:t>através de políticas públicas sociais e econ</w:t>
      </w:r>
      <w:r w:rsidR="00737594" w:rsidRPr="002F0E2D">
        <w:rPr>
          <w:rFonts w:ascii="Times New Roman" w:hAnsi="Times New Roman" w:cs="Times New Roman"/>
          <w:sz w:val="24"/>
          <w:szCs w:val="24"/>
        </w:rPr>
        <w:t>ô</w:t>
      </w:r>
      <w:r w:rsidR="00B90FF6" w:rsidRPr="002F0E2D">
        <w:rPr>
          <w:rFonts w:ascii="Times New Roman" w:hAnsi="Times New Roman" w:cs="Times New Roman"/>
          <w:sz w:val="24"/>
          <w:szCs w:val="24"/>
        </w:rPr>
        <w:t>micas</w:t>
      </w:r>
      <w:r w:rsidR="00A7324B" w:rsidRPr="002F0E2D">
        <w:rPr>
          <w:rFonts w:ascii="Times New Roman" w:hAnsi="Times New Roman" w:cs="Times New Roman"/>
          <w:sz w:val="24"/>
          <w:szCs w:val="24"/>
        </w:rPr>
        <w:t xml:space="preserve"> de incentivo à participação democratica</w:t>
      </w:r>
      <w:r w:rsidR="00B90FF6" w:rsidRPr="002F0E2D">
        <w:rPr>
          <w:rFonts w:ascii="Times New Roman" w:hAnsi="Times New Roman" w:cs="Times New Roman"/>
          <w:sz w:val="24"/>
          <w:szCs w:val="24"/>
        </w:rPr>
        <w:t xml:space="preserve">, e não apenas através do tratamento </w:t>
      </w:r>
      <w:r w:rsidR="00737594" w:rsidRPr="002F0E2D">
        <w:rPr>
          <w:rFonts w:ascii="Times New Roman" w:hAnsi="Times New Roman" w:cs="Times New Roman"/>
          <w:sz w:val="24"/>
          <w:szCs w:val="24"/>
        </w:rPr>
        <w:t>d</w:t>
      </w:r>
      <w:r w:rsidR="00B90FF6" w:rsidRPr="002F0E2D">
        <w:rPr>
          <w:rFonts w:ascii="Times New Roman" w:hAnsi="Times New Roman" w:cs="Times New Roman"/>
          <w:sz w:val="24"/>
          <w:szCs w:val="24"/>
        </w:rPr>
        <w:t xml:space="preserve">a doença e da </w:t>
      </w:r>
      <w:r w:rsidR="00BF3246" w:rsidRPr="002F0E2D">
        <w:rPr>
          <w:rFonts w:ascii="Times New Roman" w:hAnsi="Times New Roman" w:cs="Times New Roman"/>
          <w:sz w:val="24"/>
          <w:szCs w:val="24"/>
        </w:rPr>
        <w:t>entrega de</w:t>
      </w:r>
      <w:r w:rsidR="00A047B3" w:rsidRPr="002F0E2D">
        <w:rPr>
          <w:rFonts w:ascii="Times New Roman" w:hAnsi="Times New Roman" w:cs="Times New Roman"/>
          <w:sz w:val="24"/>
          <w:szCs w:val="24"/>
        </w:rPr>
        <w:t xml:space="preserve"> medicamentos, mas antes, prioritariamente, através de medidas que visam </w:t>
      </w:r>
      <w:r w:rsidR="002C5218" w:rsidRPr="002F0E2D">
        <w:rPr>
          <w:rFonts w:ascii="Times New Roman" w:hAnsi="Times New Roman" w:cs="Times New Roman"/>
          <w:sz w:val="24"/>
          <w:szCs w:val="24"/>
        </w:rPr>
        <w:t xml:space="preserve">o amplo debate </w:t>
      </w:r>
      <w:r w:rsidR="00FC228A" w:rsidRPr="002F0E2D">
        <w:rPr>
          <w:rFonts w:ascii="Times New Roman" w:hAnsi="Times New Roman" w:cs="Times New Roman"/>
          <w:sz w:val="24"/>
          <w:szCs w:val="24"/>
        </w:rPr>
        <w:t>democrático</w:t>
      </w:r>
      <w:r w:rsidR="00204982" w:rsidRPr="002F0E2D">
        <w:rPr>
          <w:rFonts w:ascii="Times New Roman" w:hAnsi="Times New Roman" w:cs="Times New Roman"/>
          <w:sz w:val="24"/>
          <w:szCs w:val="24"/>
        </w:rPr>
        <w:t xml:space="preserve"> </w:t>
      </w:r>
      <w:r w:rsidR="002C5218" w:rsidRPr="002F0E2D">
        <w:rPr>
          <w:rFonts w:ascii="Times New Roman" w:hAnsi="Times New Roman" w:cs="Times New Roman"/>
          <w:sz w:val="24"/>
          <w:szCs w:val="24"/>
        </w:rPr>
        <w:t xml:space="preserve">sobre as diversas necessidades </w:t>
      </w:r>
      <w:r w:rsidR="00A047B3" w:rsidRPr="002F0E2D">
        <w:rPr>
          <w:rFonts w:ascii="Times New Roman" w:hAnsi="Times New Roman" w:cs="Times New Roman"/>
          <w:sz w:val="24"/>
          <w:szCs w:val="24"/>
        </w:rPr>
        <w:t xml:space="preserve"> </w:t>
      </w:r>
      <w:r w:rsidR="00204982" w:rsidRPr="002F0E2D">
        <w:rPr>
          <w:rFonts w:ascii="Times New Roman" w:hAnsi="Times New Roman" w:cs="Times New Roman"/>
          <w:sz w:val="24"/>
          <w:szCs w:val="24"/>
        </w:rPr>
        <w:t>sociais.</w:t>
      </w:r>
    </w:p>
    <w:p w:rsidR="00BB397E" w:rsidRPr="002F0E2D" w:rsidRDefault="00FC228A"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Elenca Fernando Scaff </w:t>
      </w:r>
      <w:r w:rsidR="00160156" w:rsidRPr="002F0E2D">
        <w:rPr>
          <w:rFonts w:ascii="Times New Roman" w:hAnsi="Times New Roman" w:cs="Times New Roman"/>
          <w:sz w:val="24"/>
          <w:szCs w:val="24"/>
        </w:rPr>
        <w:t xml:space="preserve">que a percepção individualista do direito à saúde </w:t>
      </w:r>
      <w:r w:rsidR="00BE1D4D" w:rsidRPr="002F0E2D">
        <w:rPr>
          <w:rFonts w:ascii="Times New Roman" w:hAnsi="Times New Roman" w:cs="Times New Roman"/>
          <w:sz w:val="24"/>
          <w:szCs w:val="24"/>
        </w:rPr>
        <w:t xml:space="preserve">tem provocado </w:t>
      </w:r>
      <w:r w:rsidR="00B73445" w:rsidRPr="002F0E2D">
        <w:rPr>
          <w:rFonts w:ascii="Times New Roman" w:hAnsi="Times New Roman" w:cs="Times New Roman"/>
          <w:sz w:val="24"/>
          <w:szCs w:val="24"/>
        </w:rPr>
        <w:t>a judicialização</w:t>
      </w:r>
      <w:r w:rsidR="00717495" w:rsidRPr="002F0E2D">
        <w:rPr>
          <w:rFonts w:ascii="Times New Roman" w:hAnsi="Times New Roman" w:cs="Times New Roman"/>
          <w:sz w:val="24"/>
          <w:szCs w:val="24"/>
        </w:rPr>
        <w:t xml:space="preserve"> e não se trata de um falso dilema</w:t>
      </w:r>
      <w:r w:rsidR="00B73445" w:rsidRPr="002F0E2D">
        <w:rPr>
          <w:rFonts w:ascii="Times New Roman" w:hAnsi="Times New Roman" w:cs="Times New Roman"/>
          <w:sz w:val="24"/>
          <w:szCs w:val="24"/>
        </w:rPr>
        <w:t xml:space="preserve">. </w:t>
      </w:r>
      <w:r w:rsidR="00DB56DC" w:rsidRPr="002F0E2D">
        <w:rPr>
          <w:rFonts w:ascii="Times New Roman" w:hAnsi="Times New Roman" w:cs="Times New Roman"/>
          <w:sz w:val="24"/>
          <w:szCs w:val="24"/>
        </w:rPr>
        <w:t>Para o autor,</w:t>
      </w:r>
      <w:r w:rsidR="00A047B3" w:rsidRPr="002F0E2D">
        <w:rPr>
          <w:rFonts w:ascii="Times New Roman" w:hAnsi="Times New Roman" w:cs="Times New Roman"/>
          <w:sz w:val="24"/>
          <w:szCs w:val="24"/>
        </w:rPr>
        <w:t xml:space="preserve"> “aprisiona-se o interesse social e concede-se realce ao direito individual”.</w:t>
      </w:r>
      <w:r w:rsidR="00F5217A" w:rsidRPr="002F0E2D">
        <w:rPr>
          <w:rFonts w:ascii="Times New Roman" w:hAnsi="Times New Roman" w:cs="Times New Roman"/>
          <w:sz w:val="24"/>
          <w:szCs w:val="24"/>
        </w:rPr>
        <w:t xml:space="preserve"> ( NUNES</w:t>
      </w:r>
      <w:r w:rsidR="001B25F6" w:rsidRPr="002F0E2D">
        <w:rPr>
          <w:rFonts w:ascii="Times New Roman" w:hAnsi="Times New Roman" w:cs="Times New Roman"/>
          <w:sz w:val="24"/>
          <w:szCs w:val="24"/>
        </w:rPr>
        <w:t xml:space="preserve">; </w:t>
      </w:r>
      <w:r w:rsidR="00F5217A" w:rsidRPr="002F0E2D">
        <w:rPr>
          <w:rFonts w:ascii="Times New Roman" w:hAnsi="Times New Roman" w:cs="Times New Roman"/>
          <w:sz w:val="24"/>
          <w:szCs w:val="24"/>
        </w:rPr>
        <w:t xml:space="preserve">SCAFF, </w:t>
      </w:r>
      <w:r w:rsidR="00D165D6" w:rsidRPr="002F0E2D">
        <w:rPr>
          <w:rFonts w:ascii="Times New Roman" w:hAnsi="Times New Roman" w:cs="Times New Roman"/>
          <w:sz w:val="24"/>
          <w:szCs w:val="24"/>
        </w:rPr>
        <w:t xml:space="preserve">p. </w:t>
      </w:r>
      <w:r w:rsidR="00BB397E" w:rsidRPr="002F0E2D">
        <w:rPr>
          <w:rFonts w:ascii="Times New Roman" w:hAnsi="Times New Roman" w:cs="Times New Roman"/>
          <w:sz w:val="24"/>
          <w:szCs w:val="24"/>
        </w:rPr>
        <w:t xml:space="preserve">487, </w:t>
      </w:r>
      <w:r w:rsidR="001B25F6" w:rsidRPr="002F0E2D">
        <w:rPr>
          <w:rFonts w:ascii="Times New Roman" w:hAnsi="Times New Roman" w:cs="Times New Roman"/>
          <w:sz w:val="24"/>
          <w:szCs w:val="24"/>
        </w:rPr>
        <w:t>2011)</w:t>
      </w:r>
      <w:r w:rsidR="00BB397E" w:rsidRPr="002F0E2D">
        <w:rPr>
          <w:rFonts w:ascii="Times New Roman" w:hAnsi="Times New Roman" w:cs="Times New Roman"/>
          <w:sz w:val="24"/>
          <w:szCs w:val="24"/>
        </w:rPr>
        <w:t>.</w:t>
      </w:r>
    </w:p>
    <w:p w:rsidR="000366A1" w:rsidRPr="002F0E2D" w:rsidRDefault="008D385F"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O princípio da participação da comunidade no Sistema Único de Saúde (SUS) </w:t>
      </w:r>
      <w:r w:rsidR="00C84B7F" w:rsidRPr="002F0E2D">
        <w:rPr>
          <w:rFonts w:ascii="Times New Roman" w:hAnsi="Times New Roman" w:cs="Times New Roman"/>
          <w:sz w:val="24"/>
          <w:szCs w:val="24"/>
        </w:rPr>
        <w:t>foi consagrado pela Constituição de 1988</w:t>
      </w:r>
      <w:r w:rsidR="00836C0E" w:rsidRPr="002F0E2D">
        <w:rPr>
          <w:rFonts w:ascii="Times New Roman" w:hAnsi="Times New Roman" w:cs="Times New Roman"/>
          <w:sz w:val="24"/>
          <w:szCs w:val="24"/>
        </w:rPr>
        <w:t>, artigo 198, I, II e III</w:t>
      </w:r>
      <w:r w:rsidR="00C84B7F" w:rsidRPr="002F0E2D">
        <w:rPr>
          <w:rFonts w:ascii="Times New Roman" w:hAnsi="Times New Roman" w:cs="Times New Roman"/>
          <w:sz w:val="24"/>
          <w:szCs w:val="24"/>
        </w:rPr>
        <w:t xml:space="preserve"> mostrando </w:t>
      </w:r>
      <w:r w:rsidR="00FA568E" w:rsidRPr="002F0E2D">
        <w:rPr>
          <w:rFonts w:ascii="Times New Roman" w:hAnsi="Times New Roman" w:cs="Times New Roman"/>
          <w:sz w:val="24"/>
          <w:szCs w:val="24"/>
        </w:rPr>
        <w:t>a importância do princípio democrático na gestão das políticas públicas</w:t>
      </w:r>
      <w:r w:rsidR="00642371" w:rsidRPr="002F0E2D">
        <w:rPr>
          <w:rFonts w:ascii="Times New Roman" w:hAnsi="Times New Roman" w:cs="Times New Roman"/>
          <w:sz w:val="24"/>
          <w:szCs w:val="24"/>
        </w:rPr>
        <w:t xml:space="preserve">. A gestão governamental das </w:t>
      </w:r>
      <w:r w:rsidR="00AD74C4" w:rsidRPr="002F0E2D">
        <w:rPr>
          <w:rFonts w:ascii="Times New Roman" w:hAnsi="Times New Roman" w:cs="Times New Roman"/>
          <w:sz w:val="24"/>
          <w:szCs w:val="24"/>
        </w:rPr>
        <w:t>ações</w:t>
      </w:r>
      <w:r w:rsidR="00642371" w:rsidRPr="002F0E2D">
        <w:rPr>
          <w:rFonts w:ascii="Times New Roman" w:hAnsi="Times New Roman" w:cs="Times New Roman"/>
          <w:sz w:val="24"/>
          <w:szCs w:val="24"/>
        </w:rPr>
        <w:t xml:space="preserve"> e </w:t>
      </w:r>
      <w:r w:rsidR="00AD74C4" w:rsidRPr="002F0E2D">
        <w:rPr>
          <w:rFonts w:ascii="Times New Roman" w:hAnsi="Times New Roman" w:cs="Times New Roman"/>
          <w:sz w:val="24"/>
          <w:szCs w:val="24"/>
        </w:rPr>
        <w:t>serviços</w:t>
      </w:r>
      <w:r w:rsidR="00642371" w:rsidRPr="002F0E2D">
        <w:rPr>
          <w:rFonts w:ascii="Times New Roman" w:hAnsi="Times New Roman" w:cs="Times New Roman"/>
          <w:sz w:val="24"/>
          <w:szCs w:val="24"/>
        </w:rPr>
        <w:t xml:space="preserve"> </w:t>
      </w:r>
      <w:r w:rsidR="00AD74C4" w:rsidRPr="002F0E2D">
        <w:rPr>
          <w:rFonts w:ascii="Times New Roman" w:hAnsi="Times New Roman" w:cs="Times New Roman"/>
          <w:sz w:val="24"/>
          <w:szCs w:val="24"/>
        </w:rPr>
        <w:t>públicos</w:t>
      </w:r>
      <w:r w:rsidR="00642371" w:rsidRPr="002F0E2D">
        <w:rPr>
          <w:rFonts w:ascii="Times New Roman" w:hAnsi="Times New Roman" w:cs="Times New Roman"/>
          <w:sz w:val="24"/>
          <w:szCs w:val="24"/>
        </w:rPr>
        <w:t xml:space="preserve"> de </w:t>
      </w:r>
      <w:r w:rsidR="00AD74C4" w:rsidRPr="002F0E2D">
        <w:rPr>
          <w:rFonts w:ascii="Times New Roman" w:hAnsi="Times New Roman" w:cs="Times New Roman"/>
          <w:sz w:val="24"/>
          <w:szCs w:val="24"/>
        </w:rPr>
        <w:t>saúde</w:t>
      </w:r>
      <w:r w:rsidR="00642371" w:rsidRPr="002F0E2D">
        <w:rPr>
          <w:rFonts w:ascii="Times New Roman" w:hAnsi="Times New Roman" w:cs="Times New Roman"/>
          <w:sz w:val="24"/>
          <w:szCs w:val="24"/>
        </w:rPr>
        <w:t xml:space="preserve"> </w:t>
      </w:r>
      <w:r w:rsidR="00C36E7C" w:rsidRPr="002F0E2D">
        <w:rPr>
          <w:rFonts w:ascii="Times New Roman" w:hAnsi="Times New Roman" w:cs="Times New Roman"/>
          <w:sz w:val="24"/>
          <w:szCs w:val="24"/>
        </w:rPr>
        <w:t xml:space="preserve">, segundo Aith (2017) deverá </w:t>
      </w:r>
      <w:r w:rsidR="00AD74C4" w:rsidRPr="002F0E2D">
        <w:rPr>
          <w:rFonts w:ascii="Times New Roman" w:hAnsi="Times New Roman" w:cs="Times New Roman"/>
          <w:sz w:val="24"/>
          <w:szCs w:val="24"/>
        </w:rPr>
        <w:t>ser</w:t>
      </w:r>
      <w:r w:rsidR="00C36E7C" w:rsidRPr="002F0E2D">
        <w:rPr>
          <w:rFonts w:ascii="Times New Roman" w:hAnsi="Times New Roman" w:cs="Times New Roman"/>
          <w:sz w:val="24"/>
          <w:szCs w:val="24"/>
        </w:rPr>
        <w:t xml:space="preserve"> no ambiente da democracia sanitária</w:t>
      </w:r>
      <w:r w:rsidR="005A42B5" w:rsidRPr="002F0E2D">
        <w:rPr>
          <w:rFonts w:ascii="Times New Roman" w:hAnsi="Times New Roman" w:cs="Times New Roman"/>
          <w:sz w:val="24"/>
          <w:szCs w:val="24"/>
        </w:rPr>
        <w:t xml:space="preserve">, ou seja, uma forma de gestão da saúde pública </w:t>
      </w:r>
      <w:r w:rsidR="00B7434C" w:rsidRPr="002F0E2D">
        <w:rPr>
          <w:rFonts w:ascii="Times New Roman" w:hAnsi="Times New Roman" w:cs="Times New Roman"/>
          <w:sz w:val="24"/>
          <w:szCs w:val="24"/>
        </w:rPr>
        <w:t>segundo o qual o poder político é exercido pelo povo.</w:t>
      </w:r>
    </w:p>
    <w:p w:rsidR="00B7434C" w:rsidRPr="002F0E2D" w:rsidRDefault="00B7434C"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lastRenderedPageBreak/>
        <w:t xml:space="preserve">Tal proposta </w:t>
      </w:r>
      <w:r w:rsidR="00DA05C8" w:rsidRPr="002F0E2D">
        <w:rPr>
          <w:rFonts w:ascii="Times New Roman" w:hAnsi="Times New Roman" w:cs="Times New Roman"/>
          <w:sz w:val="24"/>
          <w:szCs w:val="24"/>
        </w:rPr>
        <w:t xml:space="preserve">elevada a princípio constitucional </w:t>
      </w:r>
      <w:r w:rsidR="00096F1F" w:rsidRPr="002F0E2D">
        <w:rPr>
          <w:rFonts w:ascii="Times New Roman" w:hAnsi="Times New Roman" w:cs="Times New Roman"/>
          <w:sz w:val="24"/>
          <w:szCs w:val="24"/>
        </w:rPr>
        <w:t xml:space="preserve">ao permitir a participação da sociedade na elaboração de normas jurídicas </w:t>
      </w:r>
      <w:r w:rsidR="00C76C2B" w:rsidRPr="002F0E2D">
        <w:rPr>
          <w:rFonts w:ascii="Times New Roman" w:hAnsi="Times New Roman" w:cs="Times New Roman"/>
          <w:sz w:val="24"/>
          <w:szCs w:val="24"/>
        </w:rPr>
        <w:t xml:space="preserve">e execução de políticas públicas é requisito fundamental </w:t>
      </w:r>
      <w:r w:rsidR="00F74606" w:rsidRPr="002F0E2D">
        <w:rPr>
          <w:rFonts w:ascii="Times New Roman" w:hAnsi="Times New Roman" w:cs="Times New Roman"/>
          <w:sz w:val="24"/>
          <w:szCs w:val="24"/>
        </w:rPr>
        <w:t>para a consolidação da democracia no Brasil.</w:t>
      </w:r>
      <w:r w:rsidR="00870B03" w:rsidRPr="002F0E2D">
        <w:rPr>
          <w:rFonts w:ascii="Times New Roman" w:hAnsi="Times New Roman" w:cs="Times New Roman"/>
          <w:sz w:val="24"/>
          <w:szCs w:val="24"/>
        </w:rPr>
        <w:t xml:space="preserve"> Para </w:t>
      </w:r>
      <w:r w:rsidR="00200404" w:rsidRPr="002F0E2D">
        <w:rPr>
          <w:rFonts w:ascii="Times New Roman" w:hAnsi="Times New Roman" w:cs="Times New Roman"/>
          <w:sz w:val="24"/>
          <w:szCs w:val="24"/>
        </w:rPr>
        <w:t xml:space="preserve">Aith </w:t>
      </w:r>
      <w:r w:rsidR="00870B03" w:rsidRPr="002F0E2D">
        <w:rPr>
          <w:rFonts w:ascii="Times New Roman" w:hAnsi="Times New Roman" w:cs="Times New Roman"/>
          <w:sz w:val="24"/>
          <w:szCs w:val="24"/>
        </w:rPr>
        <w:t xml:space="preserve">(2017) </w:t>
      </w:r>
      <w:r w:rsidR="00200404" w:rsidRPr="002F0E2D">
        <w:rPr>
          <w:rFonts w:ascii="Times New Roman" w:hAnsi="Times New Roman" w:cs="Times New Roman"/>
          <w:sz w:val="24"/>
          <w:szCs w:val="24"/>
        </w:rPr>
        <w:t xml:space="preserve">o Direito Sanitário constitui </w:t>
      </w:r>
      <w:r w:rsidR="00707BCE" w:rsidRPr="002F0E2D">
        <w:rPr>
          <w:rFonts w:ascii="Times New Roman" w:hAnsi="Times New Roman" w:cs="Times New Roman"/>
          <w:sz w:val="24"/>
          <w:szCs w:val="24"/>
        </w:rPr>
        <w:t>modelo paradigmático de forma de organização estatal nos moldes democráticos.</w:t>
      </w:r>
    </w:p>
    <w:p w:rsidR="00707BCE" w:rsidRPr="002F0E2D" w:rsidRDefault="00233011"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O SUS </w:t>
      </w:r>
      <w:r w:rsidR="00FF65DF" w:rsidRPr="002F0E2D">
        <w:rPr>
          <w:rFonts w:ascii="Times New Roman" w:hAnsi="Times New Roman" w:cs="Times New Roman"/>
          <w:sz w:val="24"/>
          <w:szCs w:val="24"/>
        </w:rPr>
        <w:t xml:space="preserve">apresenta mecanismos </w:t>
      </w:r>
      <w:r w:rsidR="006A50FE" w:rsidRPr="002F0E2D">
        <w:rPr>
          <w:rFonts w:ascii="Times New Roman" w:hAnsi="Times New Roman" w:cs="Times New Roman"/>
          <w:sz w:val="24"/>
          <w:szCs w:val="24"/>
        </w:rPr>
        <w:t xml:space="preserve">de participação direta da sociedade na gestão e elaboração de suas normas. Assim, </w:t>
      </w:r>
      <w:r w:rsidR="00EE7476" w:rsidRPr="002F0E2D">
        <w:rPr>
          <w:rFonts w:ascii="Times New Roman" w:hAnsi="Times New Roman" w:cs="Times New Roman"/>
          <w:sz w:val="24"/>
          <w:szCs w:val="24"/>
        </w:rPr>
        <w:t xml:space="preserve">as conferências nacionais, estaduais e municipais de saúde, </w:t>
      </w:r>
      <w:r w:rsidR="008D787A" w:rsidRPr="002F0E2D">
        <w:rPr>
          <w:rFonts w:ascii="Times New Roman" w:hAnsi="Times New Roman" w:cs="Times New Roman"/>
          <w:sz w:val="24"/>
          <w:szCs w:val="24"/>
        </w:rPr>
        <w:t xml:space="preserve">Conselhos e audiências públicas formam o arcabouço do Poder Executivo. Já no Legislativo </w:t>
      </w:r>
      <w:r w:rsidR="002D33F0" w:rsidRPr="002F0E2D">
        <w:rPr>
          <w:rFonts w:ascii="Times New Roman" w:hAnsi="Times New Roman" w:cs="Times New Roman"/>
          <w:sz w:val="24"/>
          <w:szCs w:val="24"/>
        </w:rPr>
        <w:t>existem as audiências públicas e os projetos de lei de iniciativa popular previstos no artigo 14, III e 61 parágrafo 2</w:t>
      </w:r>
      <w:r w:rsidR="0085605C" w:rsidRPr="002F0E2D">
        <w:rPr>
          <w:rFonts w:ascii="Times New Roman" w:hAnsi="Times New Roman" w:cs="Times New Roman"/>
          <w:sz w:val="24"/>
          <w:szCs w:val="24"/>
        </w:rPr>
        <w:t>°, da Constituição Federal.</w:t>
      </w:r>
      <w:r w:rsidR="00203690" w:rsidRPr="002F0E2D">
        <w:rPr>
          <w:rFonts w:ascii="Times New Roman" w:hAnsi="Times New Roman" w:cs="Times New Roman"/>
          <w:sz w:val="24"/>
          <w:szCs w:val="24"/>
        </w:rPr>
        <w:t xml:space="preserve"> Portanto, constrói-se um direito legitimado pela participação democrática da sociedade.</w:t>
      </w:r>
    </w:p>
    <w:p w:rsidR="000F0D16" w:rsidRPr="002F0E2D" w:rsidRDefault="00193A2B"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As conferências de saúde </w:t>
      </w:r>
      <w:r w:rsidR="0076396B" w:rsidRPr="002F0E2D">
        <w:rPr>
          <w:rFonts w:ascii="Times New Roman" w:hAnsi="Times New Roman" w:cs="Times New Roman"/>
          <w:sz w:val="24"/>
          <w:szCs w:val="24"/>
        </w:rPr>
        <w:t>instituída por força da Lei n.° 8.142/1990</w:t>
      </w:r>
      <w:r w:rsidR="001B177D" w:rsidRPr="002F0E2D">
        <w:rPr>
          <w:rFonts w:ascii="Times New Roman" w:hAnsi="Times New Roman" w:cs="Times New Roman"/>
          <w:sz w:val="24"/>
          <w:szCs w:val="24"/>
        </w:rPr>
        <w:t xml:space="preserve"> simbolizam uma das vertentes </w:t>
      </w:r>
      <w:r w:rsidR="00667C77" w:rsidRPr="002F0E2D">
        <w:rPr>
          <w:rFonts w:ascii="Times New Roman" w:hAnsi="Times New Roman" w:cs="Times New Roman"/>
          <w:sz w:val="24"/>
          <w:szCs w:val="24"/>
        </w:rPr>
        <w:t xml:space="preserve">estruturantes </w:t>
      </w:r>
      <w:r w:rsidR="00F35A8B" w:rsidRPr="002F0E2D">
        <w:rPr>
          <w:rFonts w:ascii="Times New Roman" w:hAnsi="Times New Roman" w:cs="Times New Roman"/>
          <w:sz w:val="24"/>
          <w:szCs w:val="24"/>
        </w:rPr>
        <w:t xml:space="preserve">da participação democrática em saúde no Brasil. São importantes espaços institucionais </w:t>
      </w:r>
      <w:r w:rsidR="001B36CE" w:rsidRPr="002F0E2D">
        <w:rPr>
          <w:rFonts w:ascii="Times New Roman" w:hAnsi="Times New Roman" w:cs="Times New Roman"/>
          <w:sz w:val="24"/>
          <w:szCs w:val="24"/>
        </w:rPr>
        <w:t xml:space="preserve">para o debate público sobre saúde determinando as prioridades </w:t>
      </w:r>
      <w:r w:rsidR="008E26A3" w:rsidRPr="002F0E2D">
        <w:rPr>
          <w:rFonts w:ascii="Times New Roman" w:hAnsi="Times New Roman" w:cs="Times New Roman"/>
          <w:sz w:val="24"/>
          <w:szCs w:val="24"/>
        </w:rPr>
        <w:t xml:space="preserve">a serem consideradas pelos Poderes Executivo, Legislativo e Judiciário. Tais são realizadas periodicamente </w:t>
      </w:r>
      <w:r w:rsidR="000B4ED5" w:rsidRPr="002F0E2D">
        <w:rPr>
          <w:rFonts w:ascii="Times New Roman" w:hAnsi="Times New Roman" w:cs="Times New Roman"/>
          <w:sz w:val="24"/>
          <w:szCs w:val="24"/>
        </w:rPr>
        <w:t xml:space="preserve">produzindo </w:t>
      </w:r>
      <w:r w:rsidR="00D2656C" w:rsidRPr="002F0E2D">
        <w:rPr>
          <w:rFonts w:ascii="Times New Roman" w:hAnsi="Times New Roman" w:cs="Times New Roman"/>
          <w:sz w:val="24"/>
          <w:szCs w:val="24"/>
        </w:rPr>
        <w:t xml:space="preserve">diretrizes para os gestores de saúde </w:t>
      </w:r>
      <w:r w:rsidR="00330627" w:rsidRPr="002F0E2D">
        <w:rPr>
          <w:rFonts w:ascii="Times New Roman" w:hAnsi="Times New Roman" w:cs="Times New Roman"/>
          <w:sz w:val="24"/>
          <w:szCs w:val="24"/>
        </w:rPr>
        <w:t xml:space="preserve">além de reunir profissionais de </w:t>
      </w:r>
      <w:r w:rsidR="00C42A0B" w:rsidRPr="002F0E2D">
        <w:rPr>
          <w:rFonts w:ascii="Times New Roman" w:hAnsi="Times New Roman" w:cs="Times New Roman"/>
          <w:sz w:val="24"/>
          <w:szCs w:val="24"/>
        </w:rPr>
        <w:t xml:space="preserve">diversas áreas para a discussão </w:t>
      </w:r>
      <w:r w:rsidR="00401810" w:rsidRPr="002F0E2D">
        <w:rPr>
          <w:rFonts w:ascii="Times New Roman" w:hAnsi="Times New Roman" w:cs="Times New Roman"/>
          <w:sz w:val="24"/>
          <w:szCs w:val="24"/>
        </w:rPr>
        <w:t>de indicadores de saúde</w:t>
      </w:r>
      <w:r w:rsidR="00C26837" w:rsidRPr="002F0E2D">
        <w:rPr>
          <w:rFonts w:ascii="Times New Roman" w:hAnsi="Times New Roman" w:cs="Times New Roman"/>
          <w:sz w:val="24"/>
          <w:szCs w:val="24"/>
        </w:rPr>
        <w:t>, questões administrativas e organizacionais do SUS</w:t>
      </w:r>
      <w:r w:rsidR="00732494" w:rsidRPr="002F0E2D">
        <w:rPr>
          <w:rFonts w:ascii="Times New Roman" w:hAnsi="Times New Roman" w:cs="Times New Roman"/>
          <w:sz w:val="24"/>
          <w:szCs w:val="24"/>
        </w:rPr>
        <w:t>.</w:t>
      </w:r>
    </w:p>
    <w:p w:rsidR="00732494" w:rsidRPr="002F0E2D" w:rsidRDefault="00732494"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Ressalta Aith (2017) que </w:t>
      </w:r>
      <w:r w:rsidR="0057600A" w:rsidRPr="002F0E2D">
        <w:rPr>
          <w:rFonts w:ascii="Times New Roman" w:hAnsi="Times New Roman" w:cs="Times New Roman"/>
          <w:sz w:val="24"/>
          <w:szCs w:val="24"/>
        </w:rPr>
        <w:t xml:space="preserve">as conferências embora não apresentem força normativa, assim como não vinculam os agentes públicos simbolizam </w:t>
      </w:r>
      <w:r w:rsidR="00A30C94" w:rsidRPr="002F0E2D">
        <w:rPr>
          <w:rFonts w:ascii="Times New Roman" w:hAnsi="Times New Roman" w:cs="Times New Roman"/>
          <w:sz w:val="24"/>
          <w:szCs w:val="24"/>
        </w:rPr>
        <w:t xml:space="preserve">a vontade da sociedade. </w:t>
      </w:r>
      <w:r w:rsidR="007C634D" w:rsidRPr="002F0E2D">
        <w:rPr>
          <w:rFonts w:ascii="Times New Roman" w:hAnsi="Times New Roman" w:cs="Times New Roman"/>
          <w:sz w:val="24"/>
          <w:szCs w:val="24"/>
        </w:rPr>
        <w:t xml:space="preserve">Portanto, representam um momento de exercício da democracia </w:t>
      </w:r>
      <w:r w:rsidR="00906CC7" w:rsidRPr="002F0E2D">
        <w:rPr>
          <w:rFonts w:ascii="Times New Roman" w:hAnsi="Times New Roman" w:cs="Times New Roman"/>
          <w:sz w:val="24"/>
          <w:szCs w:val="24"/>
        </w:rPr>
        <w:t xml:space="preserve">sanitária no Brasil devendo as autoridades contemplaram suas deliberações. </w:t>
      </w:r>
    </w:p>
    <w:p w:rsidR="003B3E20" w:rsidRPr="002F0E2D" w:rsidRDefault="000A3EBE"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Com caráter permanente e deliberativo </w:t>
      </w:r>
      <w:r w:rsidR="00572D45" w:rsidRPr="002F0E2D">
        <w:rPr>
          <w:rFonts w:ascii="Times New Roman" w:hAnsi="Times New Roman" w:cs="Times New Roman"/>
          <w:sz w:val="24"/>
          <w:szCs w:val="24"/>
        </w:rPr>
        <w:t xml:space="preserve">os conselhos de saúde são obrigatórios para todos os entes da federação </w:t>
      </w:r>
      <w:r w:rsidR="003B3E20" w:rsidRPr="002F0E2D">
        <w:rPr>
          <w:rFonts w:ascii="Times New Roman" w:hAnsi="Times New Roman" w:cs="Times New Roman"/>
          <w:sz w:val="24"/>
          <w:szCs w:val="24"/>
        </w:rPr>
        <w:t xml:space="preserve">e correspondem </w:t>
      </w:r>
      <w:r w:rsidR="00D76B77" w:rsidRPr="002F0E2D">
        <w:rPr>
          <w:rFonts w:ascii="Times New Roman" w:hAnsi="Times New Roman" w:cs="Times New Roman"/>
          <w:sz w:val="24"/>
          <w:szCs w:val="24"/>
        </w:rPr>
        <w:t xml:space="preserve">órgãos colegiados composto por representantes do governo, usuários, prestadores de </w:t>
      </w:r>
      <w:r w:rsidR="00740F57" w:rsidRPr="002F0E2D">
        <w:rPr>
          <w:rFonts w:ascii="Times New Roman" w:hAnsi="Times New Roman" w:cs="Times New Roman"/>
          <w:sz w:val="24"/>
          <w:szCs w:val="24"/>
        </w:rPr>
        <w:t>serviço e profissionais de saúde. (BRASIL, 1990</w:t>
      </w:r>
      <w:r w:rsidR="00A420B7" w:rsidRPr="002F0E2D">
        <w:rPr>
          <w:rFonts w:ascii="Times New Roman" w:hAnsi="Times New Roman" w:cs="Times New Roman"/>
          <w:sz w:val="24"/>
          <w:szCs w:val="24"/>
        </w:rPr>
        <w:t>a</w:t>
      </w:r>
      <w:r w:rsidR="00740F57" w:rsidRPr="002F0E2D">
        <w:rPr>
          <w:rFonts w:ascii="Times New Roman" w:hAnsi="Times New Roman" w:cs="Times New Roman"/>
          <w:sz w:val="24"/>
          <w:szCs w:val="24"/>
        </w:rPr>
        <w:t>)</w:t>
      </w:r>
      <w:r w:rsidR="000A6F33" w:rsidRPr="002F0E2D">
        <w:rPr>
          <w:rFonts w:ascii="Times New Roman" w:hAnsi="Times New Roman" w:cs="Times New Roman"/>
          <w:sz w:val="24"/>
          <w:szCs w:val="24"/>
        </w:rPr>
        <w:t xml:space="preserve">. Trata-se de instituição obrigatória </w:t>
      </w:r>
      <w:r w:rsidR="00B700F1" w:rsidRPr="002F0E2D">
        <w:rPr>
          <w:rFonts w:ascii="Times New Roman" w:hAnsi="Times New Roman" w:cs="Times New Roman"/>
          <w:sz w:val="24"/>
          <w:szCs w:val="24"/>
        </w:rPr>
        <w:t>para todos os entes federativos</w:t>
      </w:r>
      <w:r w:rsidR="00127E42" w:rsidRPr="002F0E2D">
        <w:rPr>
          <w:rFonts w:ascii="Times New Roman" w:hAnsi="Times New Roman" w:cs="Times New Roman"/>
          <w:sz w:val="24"/>
          <w:szCs w:val="24"/>
        </w:rPr>
        <w:t xml:space="preserve">, pois sua criação vincula o recebimento de recursos pelos </w:t>
      </w:r>
      <w:r w:rsidR="00AA4B8C" w:rsidRPr="002F0E2D">
        <w:rPr>
          <w:rFonts w:ascii="Times New Roman" w:hAnsi="Times New Roman" w:cs="Times New Roman"/>
          <w:sz w:val="24"/>
          <w:szCs w:val="24"/>
        </w:rPr>
        <w:t xml:space="preserve">SUS. Enfim, </w:t>
      </w:r>
      <w:r w:rsidR="00884436" w:rsidRPr="002F0E2D">
        <w:rPr>
          <w:rFonts w:ascii="Times New Roman" w:hAnsi="Times New Roman" w:cs="Times New Roman"/>
          <w:sz w:val="24"/>
          <w:szCs w:val="24"/>
        </w:rPr>
        <w:t xml:space="preserve">atuam na formulação de estratégias e na forma de controle </w:t>
      </w:r>
      <w:r w:rsidR="000754D1" w:rsidRPr="002F0E2D">
        <w:rPr>
          <w:rFonts w:ascii="Times New Roman" w:hAnsi="Times New Roman" w:cs="Times New Roman"/>
          <w:sz w:val="24"/>
          <w:szCs w:val="24"/>
        </w:rPr>
        <w:t xml:space="preserve">da execução da política de saúde (econômicos e financeiros) </w:t>
      </w:r>
      <w:r w:rsidR="00B9448B" w:rsidRPr="002F0E2D">
        <w:rPr>
          <w:rFonts w:ascii="Times New Roman" w:hAnsi="Times New Roman" w:cs="Times New Roman"/>
          <w:sz w:val="24"/>
          <w:szCs w:val="24"/>
        </w:rPr>
        <w:t xml:space="preserve">tendo suas decisões </w:t>
      </w:r>
      <w:r w:rsidR="00135720" w:rsidRPr="002F0E2D">
        <w:rPr>
          <w:rFonts w:ascii="Times New Roman" w:hAnsi="Times New Roman" w:cs="Times New Roman"/>
          <w:sz w:val="24"/>
          <w:szCs w:val="24"/>
        </w:rPr>
        <w:t>homologadas pelo chefe do poder de cada esfera de governo.</w:t>
      </w:r>
    </w:p>
    <w:p w:rsidR="005B47DF" w:rsidRPr="002F0E2D" w:rsidRDefault="005B47DF"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Sob a forma de manejar aportes </w:t>
      </w:r>
      <w:r w:rsidR="002170F0" w:rsidRPr="002F0E2D">
        <w:rPr>
          <w:rFonts w:ascii="Times New Roman" w:hAnsi="Times New Roman" w:cs="Times New Roman"/>
          <w:sz w:val="24"/>
          <w:szCs w:val="24"/>
        </w:rPr>
        <w:t xml:space="preserve">e argumentos técnicos e políticos nos processos deliberativos </w:t>
      </w:r>
      <w:r w:rsidR="004B6193" w:rsidRPr="002F0E2D">
        <w:rPr>
          <w:rFonts w:ascii="Times New Roman" w:hAnsi="Times New Roman" w:cs="Times New Roman"/>
          <w:sz w:val="24"/>
          <w:szCs w:val="24"/>
        </w:rPr>
        <w:t xml:space="preserve">de decisões estatais em saúde, os conselhos consultivos e as câmaras técnicas </w:t>
      </w:r>
      <w:r w:rsidR="00C774FD" w:rsidRPr="002F0E2D">
        <w:rPr>
          <w:rFonts w:ascii="Times New Roman" w:hAnsi="Times New Roman" w:cs="Times New Roman"/>
          <w:sz w:val="24"/>
          <w:szCs w:val="24"/>
        </w:rPr>
        <w:t xml:space="preserve">são mecanismos importantes para a democracia </w:t>
      </w:r>
      <w:r w:rsidR="0053204F" w:rsidRPr="002F0E2D">
        <w:rPr>
          <w:rFonts w:ascii="Times New Roman" w:hAnsi="Times New Roman" w:cs="Times New Roman"/>
          <w:sz w:val="24"/>
          <w:szCs w:val="24"/>
        </w:rPr>
        <w:t xml:space="preserve">sanitária. </w:t>
      </w:r>
      <w:r w:rsidR="00483B30" w:rsidRPr="002F0E2D">
        <w:rPr>
          <w:rFonts w:ascii="Times New Roman" w:hAnsi="Times New Roman" w:cs="Times New Roman"/>
          <w:sz w:val="24"/>
          <w:szCs w:val="24"/>
        </w:rPr>
        <w:t xml:space="preserve">Dentre tais, destaca-se </w:t>
      </w:r>
      <w:r w:rsidR="007B5E51" w:rsidRPr="002F0E2D">
        <w:rPr>
          <w:rFonts w:ascii="Times New Roman" w:hAnsi="Times New Roman" w:cs="Times New Roman"/>
          <w:sz w:val="24"/>
          <w:szCs w:val="24"/>
        </w:rPr>
        <w:t>o Conselho Consultivo da Agência Nacional de Vigilância Sanitária (ANVISA)</w:t>
      </w:r>
      <w:r w:rsidR="002A2396" w:rsidRPr="002F0E2D">
        <w:rPr>
          <w:rFonts w:ascii="Times New Roman" w:hAnsi="Times New Roman" w:cs="Times New Roman"/>
          <w:sz w:val="24"/>
          <w:szCs w:val="24"/>
        </w:rPr>
        <w:t>, a Câmara de Saúde Suplementar da Agência Nacional de Saúde Suplementar (ANS)</w:t>
      </w:r>
      <w:r w:rsidR="00FB7461" w:rsidRPr="002F0E2D">
        <w:rPr>
          <w:rFonts w:ascii="Times New Roman" w:hAnsi="Times New Roman" w:cs="Times New Roman"/>
          <w:sz w:val="24"/>
          <w:szCs w:val="24"/>
        </w:rPr>
        <w:t xml:space="preserve"> e os comitês técnicos do Ministério da Saúde.</w:t>
      </w:r>
    </w:p>
    <w:p w:rsidR="00FB7461" w:rsidRPr="002F0E2D" w:rsidRDefault="00715054"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lastRenderedPageBreak/>
        <w:t xml:space="preserve">Criado pela Lei n.° </w:t>
      </w:r>
      <w:r w:rsidR="00A71382" w:rsidRPr="002F0E2D">
        <w:rPr>
          <w:rFonts w:ascii="Times New Roman" w:hAnsi="Times New Roman" w:cs="Times New Roman"/>
          <w:sz w:val="24"/>
          <w:szCs w:val="24"/>
        </w:rPr>
        <w:t xml:space="preserve">9.782/1999, o Conselho Consultivo da Anvisa </w:t>
      </w:r>
      <w:r w:rsidR="00FB3C1B" w:rsidRPr="002F0E2D">
        <w:rPr>
          <w:rFonts w:ascii="Times New Roman" w:hAnsi="Times New Roman" w:cs="Times New Roman"/>
          <w:sz w:val="24"/>
          <w:szCs w:val="24"/>
        </w:rPr>
        <w:t xml:space="preserve">é uma instituição de participação democrática </w:t>
      </w:r>
      <w:r w:rsidR="0010020C" w:rsidRPr="002F0E2D">
        <w:rPr>
          <w:rFonts w:ascii="Times New Roman" w:hAnsi="Times New Roman" w:cs="Times New Roman"/>
          <w:sz w:val="24"/>
          <w:szCs w:val="24"/>
        </w:rPr>
        <w:t xml:space="preserve">na gestão do Estado mesmo que em caráter </w:t>
      </w:r>
      <w:r w:rsidR="002E6FA3" w:rsidRPr="002F0E2D">
        <w:rPr>
          <w:rFonts w:ascii="Times New Roman" w:hAnsi="Times New Roman" w:cs="Times New Roman"/>
          <w:sz w:val="24"/>
          <w:szCs w:val="24"/>
        </w:rPr>
        <w:t xml:space="preserve">consultivo. Embora não vinculativo é um ambiente de discussão </w:t>
      </w:r>
      <w:r w:rsidR="00765E43" w:rsidRPr="002F0E2D">
        <w:rPr>
          <w:rFonts w:ascii="Times New Roman" w:hAnsi="Times New Roman" w:cs="Times New Roman"/>
          <w:sz w:val="24"/>
          <w:szCs w:val="24"/>
        </w:rPr>
        <w:t xml:space="preserve">plural pois setores ligados </w:t>
      </w:r>
      <w:r w:rsidR="005C5A0F" w:rsidRPr="002F0E2D">
        <w:rPr>
          <w:rFonts w:ascii="Times New Roman" w:hAnsi="Times New Roman" w:cs="Times New Roman"/>
          <w:sz w:val="24"/>
          <w:szCs w:val="24"/>
        </w:rPr>
        <w:t xml:space="preserve">à saúde pública podem debater, acompanhar e influenciar </w:t>
      </w:r>
      <w:r w:rsidR="001A5B8F" w:rsidRPr="002F0E2D">
        <w:rPr>
          <w:rFonts w:ascii="Times New Roman" w:hAnsi="Times New Roman" w:cs="Times New Roman"/>
          <w:sz w:val="24"/>
          <w:szCs w:val="24"/>
        </w:rPr>
        <w:t>as decisões estatais tomadas pela agência reguladora.</w:t>
      </w:r>
      <w:r w:rsidR="00863FF7" w:rsidRPr="002F0E2D">
        <w:rPr>
          <w:rFonts w:ascii="Times New Roman" w:hAnsi="Times New Roman" w:cs="Times New Roman"/>
          <w:sz w:val="24"/>
          <w:szCs w:val="24"/>
        </w:rPr>
        <w:t xml:space="preserve"> (AITH, 2017).</w:t>
      </w:r>
    </w:p>
    <w:p w:rsidR="00A503E4" w:rsidRPr="002F0E2D" w:rsidRDefault="00A503E4"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Com o fito de ouvir reclamações dos cidadãos relativas à </w:t>
      </w:r>
      <w:r w:rsidR="006F4A0F" w:rsidRPr="002F0E2D">
        <w:rPr>
          <w:rFonts w:ascii="Times New Roman" w:hAnsi="Times New Roman" w:cs="Times New Roman"/>
          <w:sz w:val="24"/>
          <w:szCs w:val="24"/>
        </w:rPr>
        <w:t>infringências</w:t>
      </w:r>
      <w:r w:rsidRPr="002F0E2D">
        <w:rPr>
          <w:rFonts w:ascii="Times New Roman" w:hAnsi="Times New Roman" w:cs="Times New Roman"/>
          <w:sz w:val="24"/>
          <w:szCs w:val="24"/>
        </w:rPr>
        <w:t xml:space="preserve"> de normas de Vigilância </w:t>
      </w:r>
      <w:r w:rsidR="006764C1" w:rsidRPr="002F0E2D">
        <w:rPr>
          <w:rFonts w:ascii="Times New Roman" w:hAnsi="Times New Roman" w:cs="Times New Roman"/>
          <w:sz w:val="24"/>
          <w:szCs w:val="24"/>
        </w:rPr>
        <w:t xml:space="preserve">Sanitária e receber denúncias de violações de </w:t>
      </w:r>
      <w:r w:rsidR="00331792" w:rsidRPr="002F0E2D">
        <w:rPr>
          <w:rFonts w:ascii="Times New Roman" w:hAnsi="Times New Roman" w:cs="Times New Roman"/>
          <w:sz w:val="24"/>
          <w:szCs w:val="24"/>
        </w:rPr>
        <w:t>direitos , por exemplo, atos de improbidade administrativa junto ao Sistema Nacional de Vigilância Sanitária (</w:t>
      </w:r>
      <w:r w:rsidR="00D5283B" w:rsidRPr="002F0E2D">
        <w:rPr>
          <w:rFonts w:ascii="Times New Roman" w:hAnsi="Times New Roman" w:cs="Times New Roman"/>
          <w:sz w:val="24"/>
          <w:szCs w:val="24"/>
        </w:rPr>
        <w:t>B</w:t>
      </w:r>
      <w:r w:rsidR="00331792" w:rsidRPr="002F0E2D">
        <w:rPr>
          <w:rFonts w:ascii="Times New Roman" w:hAnsi="Times New Roman" w:cs="Times New Roman"/>
          <w:sz w:val="24"/>
          <w:szCs w:val="24"/>
        </w:rPr>
        <w:t xml:space="preserve">RASIL, </w:t>
      </w:r>
      <w:r w:rsidR="006A6D6F" w:rsidRPr="002F0E2D">
        <w:rPr>
          <w:rFonts w:ascii="Times New Roman" w:hAnsi="Times New Roman" w:cs="Times New Roman"/>
          <w:sz w:val="24"/>
          <w:szCs w:val="24"/>
        </w:rPr>
        <w:t>1999</w:t>
      </w:r>
      <w:r w:rsidR="00A420B7" w:rsidRPr="002F0E2D">
        <w:rPr>
          <w:rFonts w:ascii="Times New Roman" w:hAnsi="Times New Roman" w:cs="Times New Roman"/>
          <w:sz w:val="24"/>
          <w:szCs w:val="24"/>
        </w:rPr>
        <w:t>b</w:t>
      </w:r>
      <w:r w:rsidR="006A6D6F" w:rsidRPr="002F0E2D">
        <w:rPr>
          <w:rFonts w:ascii="Times New Roman" w:hAnsi="Times New Roman" w:cs="Times New Roman"/>
          <w:sz w:val="24"/>
          <w:szCs w:val="24"/>
        </w:rPr>
        <w:t xml:space="preserve">) as ouvidoria podem ser elencadas também como </w:t>
      </w:r>
      <w:r w:rsidR="006F4A0F" w:rsidRPr="002F0E2D">
        <w:rPr>
          <w:rFonts w:ascii="Times New Roman" w:hAnsi="Times New Roman" w:cs="Times New Roman"/>
          <w:sz w:val="24"/>
          <w:szCs w:val="24"/>
        </w:rPr>
        <w:t xml:space="preserve">instituições jurídicas de participativas da sociedade. </w:t>
      </w:r>
    </w:p>
    <w:p w:rsidR="00863FF7" w:rsidRPr="002F0E2D" w:rsidRDefault="00897EAC"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Além da ouvidoria na Anvisa, </w:t>
      </w:r>
      <w:r w:rsidR="00F91896" w:rsidRPr="002F0E2D">
        <w:rPr>
          <w:rFonts w:ascii="Times New Roman" w:hAnsi="Times New Roman" w:cs="Times New Roman"/>
          <w:sz w:val="24"/>
          <w:szCs w:val="24"/>
        </w:rPr>
        <w:t xml:space="preserve">existe o Departamento de Ouvidoria Geral do SUS que dentre outras competências possui </w:t>
      </w:r>
      <w:r w:rsidR="0082541F" w:rsidRPr="002F0E2D">
        <w:rPr>
          <w:rFonts w:ascii="Times New Roman" w:hAnsi="Times New Roman" w:cs="Times New Roman"/>
          <w:sz w:val="24"/>
          <w:szCs w:val="24"/>
        </w:rPr>
        <w:t xml:space="preserve">a meta </w:t>
      </w:r>
      <w:r w:rsidR="00A420B7" w:rsidRPr="002F0E2D">
        <w:rPr>
          <w:rFonts w:ascii="Times New Roman" w:hAnsi="Times New Roman" w:cs="Times New Roman"/>
          <w:sz w:val="24"/>
          <w:szCs w:val="24"/>
        </w:rPr>
        <w:t xml:space="preserve">de </w:t>
      </w:r>
      <w:r w:rsidR="0082541F" w:rsidRPr="002F0E2D">
        <w:rPr>
          <w:rFonts w:ascii="Times New Roman" w:hAnsi="Times New Roman" w:cs="Times New Roman"/>
          <w:sz w:val="24"/>
          <w:szCs w:val="24"/>
        </w:rPr>
        <w:t xml:space="preserve">apoiar iniciativas dos movimentos sociais para </w:t>
      </w:r>
      <w:r w:rsidR="00EF1AAA" w:rsidRPr="002F0E2D">
        <w:rPr>
          <w:rFonts w:ascii="Times New Roman" w:hAnsi="Times New Roman" w:cs="Times New Roman"/>
          <w:sz w:val="24"/>
          <w:szCs w:val="24"/>
        </w:rPr>
        <w:t xml:space="preserve">a formulação de políticas de gestão do SUS; </w:t>
      </w:r>
      <w:r w:rsidR="00A644A7" w:rsidRPr="002F0E2D">
        <w:rPr>
          <w:rFonts w:ascii="Times New Roman" w:hAnsi="Times New Roman" w:cs="Times New Roman"/>
          <w:sz w:val="24"/>
          <w:szCs w:val="24"/>
        </w:rPr>
        <w:t>fomentar a mobilização social pelo Direito à saúde</w:t>
      </w:r>
      <w:r w:rsidR="000662C7" w:rsidRPr="002F0E2D">
        <w:rPr>
          <w:rFonts w:ascii="Times New Roman" w:hAnsi="Times New Roman" w:cs="Times New Roman"/>
          <w:sz w:val="24"/>
          <w:szCs w:val="24"/>
        </w:rPr>
        <w:t xml:space="preserve"> e</w:t>
      </w:r>
      <w:r w:rsidR="00A644A7" w:rsidRPr="002F0E2D">
        <w:rPr>
          <w:rFonts w:ascii="Times New Roman" w:hAnsi="Times New Roman" w:cs="Times New Roman"/>
          <w:sz w:val="24"/>
          <w:szCs w:val="24"/>
        </w:rPr>
        <w:t xml:space="preserve"> em defesa </w:t>
      </w:r>
      <w:r w:rsidR="000662C7" w:rsidRPr="002F0E2D">
        <w:rPr>
          <w:rFonts w:ascii="Times New Roman" w:hAnsi="Times New Roman" w:cs="Times New Roman"/>
          <w:sz w:val="24"/>
          <w:szCs w:val="24"/>
        </w:rPr>
        <w:t xml:space="preserve">do SUS; viabilizar e coordenar </w:t>
      </w:r>
      <w:r w:rsidR="007D5F99" w:rsidRPr="002F0E2D">
        <w:rPr>
          <w:rFonts w:ascii="Times New Roman" w:hAnsi="Times New Roman" w:cs="Times New Roman"/>
          <w:sz w:val="24"/>
          <w:szCs w:val="24"/>
        </w:rPr>
        <w:t xml:space="preserve">a realização de estudos e pesquisas com a finalidade de produzir </w:t>
      </w:r>
      <w:r w:rsidR="002465CD" w:rsidRPr="002F0E2D">
        <w:rPr>
          <w:rFonts w:ascii="Times New Roman" w:hAnsi="Times New Roman" w:cs="Times New Roman"/>
          <w:sz w:val="24"/>
          <w:szCs w:val="24"/>
        </w:rPr>
        <w:t>conhecimento na agenda de controle social e gestão participativa (</w:t>
      </w:r>
      <w:r w:rsidR="00353FCF" w:rsidRPr="002F0E2D">
        <w:rPr>
          <w:rFonts w:ascii="Times New Roman" w:hAnsi="Times New Roman" w:cs="Times New Roman"/>
          <w:sz w:val="24"/>
          <w:szCs w:val="24"/>
        </w:rPr>
        <w:t>BRASIL, 201</w:t>
      </w:r>
      <w:r w:rsidR="00DB5D49" w:rsidRPr="002F0E2D">
        <w:rPr>
          <w:rFonts w:ascii="Times New Roman" w:hAnsi="Times New Roman" w:cs="Times New Roman"/>
          <w:sz w:val="24"/>
          <w:szCs w:val="24"/>
        </w:rPr>
        <w:t>6</w:t>
      </w:r>
      <w:r w:rsidR="00353FCF" w:rsidRPr="002F0E2D">
        <w:rPr>
          <w:rFonts w:ascii="Times New Roman" w:hAnsi="Times New Roman" w:cs="Times New Roman"/>
          <w:sz w:val="24"/>
          <w:szCs w:val="24"/>
        </w:rPr>
        <w:t>).</w:t>
      </w:r>
    </w:p>
    <w:p w:rsidR="00353FCF" w:rsidRPr="002F0E2D" w:rsidRDefault="00AA1478"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Outro mecanismo de participação social </w:t>
      </w:r>
      <w:r w:rsidR="004F1B8C" w:rsidRPr="002F0E2D">
        <w:rPr>
          <w:rFonts w:ascii="Times New Roman" w:hAnsi="Times New Roman" w:cs="Times New Roman"/>
          <w:sz w:val="24"/>
          <w:szCs w:val="24"/>
        </w:rPr>
        <w:t xml:space="preserve">são as audiências públicas. Elencada como um processo administrativo em si representa </w:t>
      </w:r>
      <w:r w:rsidR="00795FEA" w:rsidRPr="002F0E2D">
        <w:rPr>
          <w:rFonts w:ascii="Times New Roman" w:hAnsi="Times New Roman" w:cs="Times New Roman"/>
          <w:sz w:val="24"/>
          <w:szCs w:val="24"/>
        </w:rPr>
        <w:t xml:space="preserve">uma medida na qual os poderes estatais debatam e indiquem </w:t>
      </w:r>
      <w:r w:rsidR="0082150E" w:rsidRPr="002F0E2D">
        <w:rPr>
          <w:rFonts w:ascii="Times New Roman" w:hAnsi="Times New Roman" w:cs="Times New Roman"/>
          <w:sz w:val="24"/>
          <w:szCs w:val="24"/>
        </w:rPr>
        <w:t xml:space="preserve">à sociedade quais seus projetos e ações. Por meio delas, </w:t>
      </w:r>
      <w:r w:rsidR="00742103" w:rsidRPr="002F0E2D">
        <w:rPr>
          <w:rFonts w:ascii="Times New Roman" w:hAnsi="Times New Roman" w:cs="Times New Roman"/>
          <w:sz w:val="24"/>
          <w:szCs w:val="24"/>
        </w:rPr>
        <w:t xml:space="preserve">a sociedade poderá </w:t>
      </w:r>
      <w:r w:rsidR="00F8754A" w:rsidRPr="002F0E2D">
        <w:rPr>
          <w:rFonts w:ascii="Times New Roman" w:hAnsi="Times New Roman" w:cs="Times New Roman"/>
          <w:sz w:val="24"/>
          <w:szCs w:val="24"/>
        </w:rPr>
        <w:t>discutir</w:t>
      </w:r>
      <w:r w:rsidR="000F7F97" w:rsidRPr="002F0E2D">
        <w:rPr>
          <w:rFonts w:ascii="Times New Roman" w:hAnsi="Times New Roman" w:cs="Times New Roman"/>
          <w:sz w:val="24"/>
          <w:szCs w:val="24"/>
        </w:rPr>
        <w:t xml:space="preserve"> a formulação e os resultados de uma política pública, assim como, seus impactos em um projeto de lei </w:t>
      </w:r>
      <w:r w:rsidR="0022400D" w:rsidRPr="002F0E2D">
        <w:rPr>
          <w:rFonts w:ascii="Times New Roman" w:hAnsi="Times New Roman" w:cs="Times New Roman"/>
          <w:sz w:val="24"/>
          <w:szCs w:val="24"/>
        </w:rPr>
        <w:t xml:space="preserve">ou </w:t>
      </w:r>
      <w:r w:rsidR="00F8754A" w:rsidRPr="002F0E2D">
        <w:rPr>
          <w:rFonts w:ascii="Times New Roman" w:hAnsi="Times New Roman" w:cs="Times New Roman"/>
          <w:sz w:val="24"/>
          <w:szCs w:val="24"/>
        </w:rPr>
        <w:t xml:space="preserve">realização </w:t>
      </w:r>
      <w:r w:rsidR="0022400D" w:rsidRPr="002F0E2D">
        <w:rPr>
          <w:rFonts w:ascii="Times New Roman" w:hAnsi="Times New Roman" w:cs="Times New Roman"/>
          <w:sz w:val="24"/>
          <w:szCs w:val="24"/>
        </w:rPr>
        <w:t>dentro de uma comunidade.</w:t>
      </w:r>
      <w:r w:rsidR="002A36F0" w:rsidRPr="002F0E2D">
        <w:rPr>
          <w:rFonts w:ascii="Times New Roman" w:hAnsi="Times New Roman" w:cs="Times New Roman"/>
          <w:sz w:val="24"/>
          <w:szCs w:val="24"/>
        </w:rPr>
        <w:t xml:space="preserve"> </w:t>
      </w:r>
      <w:r w:rsidR="003A4307" w:rsidRPr="002F0E2D">
        <w:rPr>
          <w:rFonts w:ascii="Times New Roman" w:hAnsi="Times New Roman" w:cs="Times New Roman"/>
          <w:sz w:val="24"/>
          <w:szCs w:val="24"/>
        </w:rPr>
        <w:t>(AITH, 2017).</w:t>
      </w:r>
    </w:p>
    <w:p w:rsidR="00A90A09" w:rsidRPr="002F0E2D" w:rsidRDefault="00037D95"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Embora também seja um processo administrativo</w:t>
      </w:r>
      <w:r w:rsidR="00AF227C" w:rsidRPr="002F0E2D">
        <w:rPr>
          <w:rFonts w:ascii="Times New Roman" w:hAnsi="Times New Roman" w:cs="Times New Roman"/>
          <w:sz w:val="24"/>
          <w:szCs w:val="24"/>
        </w:rPr>
        <w:t xml:space="preserve"> participativo </w:t>
      </w:r>
      <w:r w:rsidRPr="002F0E2D">
        <w:rPr>
          <w:rFonts w:ascii="Times New Roman" w:hAnsi="Times New Roman" w:cs="Times New Roman"/>
          <w:sz w:val="24"/>
          <w:szCs w:val="24"/>
        </w:rPr>
        <w:t xml:space="preserve"> </w:t>
      </w:r>
      <w:r w:rsidR="00AF227C" w:rsidRPr="002F0E2D">
        <w:rPr>
          <w:rFonts w:ascii="Times New Roman" w:hAnsi="Times New Roman" w:cs="Times New Roman"/>
          <w:sz w:val="24"/>
          <w:szCs w:val="24"/>
        </w:rPr>
        <w:t xml:space="preserve">subsidiário, mas adotado </w:t>
      </w:r>
      <w:r w:rsidR="00781B4A" w:rsidRPr="002F0E2D">
        <w:rPr>
          <w:rFonts w:ascii="Times New Roman" w:hAnsi="Times New Roman" w:cs="Times New Roman"/>
          <w:sz w:val="24"/>
          <w:szCs w:val="24"/>
        </w:rPr>
        <w:t xml:space="preserve">sobretudo pelo Poder Executivo, </w:t>
      </w:r>
      <w:r w:rsidR="0014257F" w:rsidRPr="002F0E2D">
        <w:rPr>
          <w:rFonts w:ascii="Times New Roman" w:hAnsi="Times New Roman" w:cs="Times New Roman"/>
          <w:sz w:val="24"/>
          <w:szCs w:val="24"/>
        </w:rPr>
        <w:t>a consulta pública é canal relevante d</w:t>
      </w:r>
      <w:r w:rsidR="008D6E9F" w:rsidRPr="002F0E2D">
        <w:rPr>
          <w:rFonts w:ascii="Times New Roman" w:hAnsi="Times New Roman" w:cs="Times New Roman"/>
          <w:sz w:val="24"/>
          <w:szCs w:val="24"/>
        </w:rPr>
        <w:t xml:space="preserve">a democracia sanitária. </w:t>
      </w:r>
      <w:r w:rsidR="00FF672F" w:rsidRPr="002F0E2D">
        <w:rPr>
          <w:rFonts w:ascii="Times New Roman" w:hAnsi="Times New Roman" w:cs="Times New Roman"/>
          <w:sz w:val="24"/>
          <w:szCs w:val="24"/>
        </w:rPr>
        <w:t xml:space="preserve">Por meio dela o Poder Público consulta a sociedade </w:t>
      </w:r>
      <w:r w:rsidR="006908AD" w:rsidRPr="002F0E2D">
        <w:rPr>
          <w:rFonts w:ascii="Times New Roman" w:hAnsi="Times New Roman" w:cs="Times New Roman"/>
          <w:sz w:val="24"/>
          <w:szCs w:val="24"/>
        </w:rPr>
        <w:t xml:space="preserve">sobre assuntos relativos à execução de políticas públicas </w:t>
      </w:r>
      <w:r w:rsidR="00A23155" w:rsidRPr="002F0E2D">
        <w:rPr>
          <w:rFonts w:ascii="Times New Roman" w:hAnsi="Times New Roman" w:cs="Times New Roman"/>
          <w:sz w:val="24"/>
          <w:szCs w:val="24"/>
        </w:rPr>
        <w:t xml:space="preserve">e </w:t>
      </w:r>
      <w:r w:rsidR="00EA079D" w:rsidRPr="002F0E2D">
        <w:rPr>
          <w:rFonts w:ascii="Times New Roman" w:hAnsi="Times New Roman" w:cs="Times New Roman"/>
          <w:sz w:val="24"/>
          <w:szCs w:val="24"/>
        </w:rPr>
        <w:t>produção normati</w:t>
      </w:r>
      <w:r w:rsidR="00A23155" w:rsidRPr="002F0E2D">
        <w:rPr>
          <w:rFonts w:ascii="Times New Roman" w:hAnsi="Times New Roman" w:cs="Times New Roman"/>
          <w:sz w:val="24"/>
          <w:szCs w:val="24"/>
        </w:rPr>
        <w:t xml:space="preserve">va. </w:t>
      </w:r>
      <w:r w:rsidR="00190814" w:rsidRPr="002F0E2D">
        <w:rPr>
          <w:rFonts w:ascii="Times New Roman" w:hAnsi="Times New Roman" w:cs="Times New Roman"/>
          <w:sz w:val="24"/>
          <w:szCs w:val="24"/>
        </w:rPr>
        <w:t>Ademais ou por meio físico ou</w:t>
      </w:r>
      <w:r w:rsidR="00BB0DC6" w:rsidRPr="002F0E2D">
        <w:rPr>
          <w:rFonts w:ascii="Times New Roman" w:hAnsi="Times New Roman" w:cs="Times New Roman"/>
          <w:sz w:val="24"/>
          <w:szCs w:val="24"/>
        </w:rPr>
        <w:t xml:space="preserve"> pela</w:t>
      </w:r>
      <w:r w:rsidR="00190814" w:rsidRPr="002F0E2D">
        <w:rPr>
          <w:rFonts w:ascii="Times New Roman" w:hAnsi="Times New Roman" w:cs="Times New Roman"/>
          <w:sz w:val="24"/>
          <w:szCs w:val="24"/>
        </w:rPr>
        <w:t xml:space="preserve"> internet </w:t>
      </w:r>
      <w:r w:rsidR="004D1A12" w:rsidRPr="002F0E2D">
        <w:rPr>
          <w:rFonts w:ascii="Times New Roman" w:hAnsi="Times New Roman" w:cs="Times New Roman"/>
          <w:sz w:val="24"/>
          <w:szCs w:val="24"/>
        </w:rPr>
        <w:t xml:space="preserve">tem sido utilizada nas decisões normativas </w:t>
      </w:r>
      <w:r w:rsidR="00F302BC" w:rsidRPr="002F0E2D">
        <w:rPr>
          <w:rFonts w:ascii="Times New Roman" w:hAnsi="Times New Roman" w:cs="Times New Roman"/>
          <w:sz w:val="24"/>
          <w:szCs w:val="24"/>
        </w:rPr>
        <w:t xml:space="preserve">da ANS, Anvisa e Ministério da Saúde. </w:t>
      </w:r>
    </w:p>
    <w:p w:rsidR="00175068" w:rsidRPr="002F0E2D" w:rsidRDefault="00C412E2"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Deste modo, tais instituições relatadas demonstram </w:t>
      </w:r>
      <w:r w:rsidR="00BF65D5" w:rsidRPr="002F0E2D">
        <w:rPr>
          <w:rFonts w:ascii="Times New Roman" w:hAnsi="Times New Roman" w:cs="Times New Roman"/>
          <w:sz w:val="24"/>
          <w:szCs w:val="24"/>
        </w:rPr>
        <w:t xml:space="preserve">garantias </w:t>
      </w:r>
      <w:r w:rsidR="00405A2F" w:rsidRPr="002F0E2D">
        <w:rPr>
          <w:rFonts w:ascii="Times New Roman" w:hAnsi="Times New Roman" w:cs="Times New Roman"/>
          <w:sz w:val="24"/>
          <w:szCs w:val="24"/>
        </w:rPr>
        <w:t xml:space="preserve">jurídicas da democracia sanitária que se </w:t>
      </w:r>
      <w:r w:rsidR="00D919CF" w:rsidRPr="002F0E2D">
        <w:rPr>
          <w:rFonts w:ascii="Times New Roman" w:hAnsi="Times New Roman" w:cs="Times New Roman"/>
          <w:sz w:val="24"/>
          <w:szCs w:val="24"/>
        </w:rPr>
        <w:t xml:space="preserve">efetivamente manejadas pela sociedade e demais </w:t>
      </w:r>
      <w:r w:rsidR="00840E7B" w:rsidRPr="002F0E2D">
        <w:rPr>
          <w:rFonts w:ascii="Times New Roman" w:hAnsi="Times New Roman" w:cs="Times New Roman"/>
          <w:sz w:val="24"/>
          <w:szCs w:val="24"/>
        </w:rPr>
        <w:t xml:space="preserve">atores poderá evitar o aporte de apenas um Poder na concretização do direito à </w:t>
      </w:r>
      <w:r w:rsidR="00D43CA7" w:rsidRPr="002F0E2D">
        <w:rPr>
          <w:rFonts w:ascii="Times New Roman" w:hAnsi="Times New Roman" w:cs="Times New Roman"/>
          <w:sz w:val="24"/>
          <w:szCs w:val="24"/>
        </w:rPr>
        <w:t>saúde</w:t>
      </w:r>
      <w:r w:rsidR="00840E7B" w:rsidRPr="002F0E2D">
        <w:rPr>
          <w:rFonts w:ascii="Times New Roman" w:hAnsi="Times New Roman" w:cs="Times New Roman"/>
          <w:sz w:val="24"/>
          <w:szCs w:val="24"/>
        </w:rPr>
        <w:t xml:space="preserve">: o Poder Judiciário. </w:t>
      </w:r>
      <w:r w:rsidR="00601AB9" w:rsidRPr="002F0E2D">
        <w:rPr>
          <w:rFonts w:ascii="Times New Roman" w:hAnsi="Times New Roman" w:cs="Times New Roman"/>
          <w:sz w:val="24"/>
          <w:szCs w:val="24"/>
        </w:rPr>
        <w:t xml:space="preserve">Tais instituições do processo de participação democrática </w:t>
      </w:r>
      <w:r w:rsidR="001C7E86" w:rsidRPr="002F0E2D">
        <w:rPr>
          <w:rFonts w:ascii="Times New Roman" w:hAnsi="Times New Roman" w:cs="Times New Roman"/>
          <w:sz w:val="24"/>
          <w:szCs w:val="24"/>
        </w:rPr>
        <w:t xml:space="preserve">são mais capazes de traduzir a vontade do </w:t>
      </w:r>
      <w:r w:rsidR="00FA1C5F" w:rsidRPr="002F0E2D">
        <w:rPr>
          <w:rFonts w:ascii="Times New Roman" w:hAnsi="Times New Roman" w:cs="Times New Roman"/>
          <w:sz w:val="24"/>
          <w:szCs w:val="24"/>
        </w:rPr>
        <w:t>povo, pois emergem do debate democrático.</w:t>
      </w:r>
      <w:r w:rsidR="00601AB9" w:rsidRPr="002F0E2D">
        <w:rPr>
          <w:rFonts w:ascii="Times New Roman" w:hAnsi="Times New Roman" w:cs="Times New Roman"/>
          <w:sz w:val="24"/>
          <w:szCs w:val="24"/>
        </w:rPr>
        <w:t xml:space="preserve"> </w:t>
      </w:r>
    </w:p>
    <w:p w:rsidR="005D3B02" w:rsidRPr="002F0E2D" w:rsidRDefault="004644BE" w:rsidP="002F0E2D">
      <w:pPr>
        <w:spacing w:after="0" w:line="240" w:lineRule="auto"/>
        <w:jc w:val="both"/>
        <w:rPr>
          <w:rFonts w:ascii="Times New Roman" w:hAnsi="Times New Roman" w:cs="Times New Roman"/>
          <w:sz w:val="24"/>
          <w:szCs w:val="24"/>
        </w:rPr>
      </w:pPr>
      <w:r w:rsidRPr="002F0E2D">
        <w:rPr>
          <w:rFonts w:ascii="Times New Roman" w:hAnsi="Times New Roman" w:cs="Times New Roman"/>
          <w:b/>
          <w:sz w:val="24"/>
          <w:szCs w:val="24"/>
        </w:rPr>
        <w:t xml:space="preserve">4 </w:t>
      </w:r>
      <w:r w:rsidR="002A3F41" w:rsidRPr="002F0E2D">
        <w:rPr>
          <w:rFonts w:ascii="Times New Roman" w:hAnsi="Times New Roman" w:cs="Times New Roman"/>
          <w:b/>
          <w:sz w:val="24"/>
          <w:szCs w:val="24"/>
        </w:rPr>
        <w:t xml:space="preserve">A ALIMENTAÇÃO COMO DIREITO </w:t>
      </w:r>
      <w:r w:rsidR="00942C46" w:rsidRPr="002F0E2D">
        <w:rPr>
          <w:rFonts w:ascii="Times New Roman" w:hAnsi="Times New Roman" w:cs="Times New Roman"/>
          <w:b/>
          <w:sz w:val="24"/>
          <w:szCs w:val="24"/>
        </w:rPr>
        <w:t>À SAÚDE</w:t>
      </w:r>
      <w:r w:rsidR="00942C46" w:rsidRPr="002F0E2D">
        <w:rPr>
          <w:rFonts w:ascii="Times New Roman" w:hAnsi="Times New Roman" w:cs="Times New Roman"/>
          <w:sz w:val="24"/>
          <w:szCs w:val="24"/>
        </w:rPr>
        <w:t xml:space="preserve">: </w:t>
      </w:r>
      <w:r w:rsidR="00EF6146" w:rsidRPr="002F0E2D">
        <w:rPr>
          <w:rFonts w:ascii="Times New Roman" w:hAnsi="Times New Roman" w:cs="Times New Roman"/>
          <w:sz w:val="24"/>
          <w:szCs w:val="24"/>
        </w:rPr>
        <w:t>o caso d</w:t>
      </w:r>
      <w:r w:rsidR="00942C46" w:rsidRPr="002F0E2D">
        <w:rPr>
          <w:rFonts w:ascii="Times New Roman" w:hAnsi="Times New Roman" w:cs="Times New Roman"/>
          <w:sz w:val="24"/>
          <w:szCs w:val="24"/>
        </w:rPr>
        <w:t xml:space="preserve">a judicialização </w:t>
      </w:r>
      <w:r w:rsidR="00E419F8" w:rsidRPr="002F0E2D">
        <w:rPr>
          <w:rFonts w:ascii="Times New Roman" w:hAnsi="Times New Roman" w:cs="Times New Roman"/>
          <w:sz w:val="24"/>
          <w:szCs w:val="24"/>
        </w:rPr>
        <w:t xml:space="preserve">da terapia nutricional </w:t>
      </w:r>
      <w:r w:rsidR="00BB0CD6" w:rsidRPr="002F0E2D">
        <w:rPr>
          <w:rFonts w:ascii="Times New Roman" w:hAnsi="Times New Roman" w:cs="Times New Roman"/>
          <w:sz w:val="24"/>
          <w:szCs w:val="24"/>
        </w:rPr>
        <w:t xml:space="preserve">enteral </w:t>
      </w:r>
      <w:r w:rsidR="00E419F8" w:rsidRPr="002F0E2D">
        <w:rPr>
          <w:rFonts w:ascii="Times New Roman" w:hAnsi="Times New Roman" w:cs="Times New Roman"/>
          <w:sz w:val="24"/>
          <w:szCs w:val="24"/>
        </w:rPr>
        <w:t xml:space="preserve"> no Sistema Único de Saúde </w:t>
      </w:r>
    </w:p>
    <w:p w:rsidR="00233F34" w:rsidRPr="002F0E2D" w:rsidRDefault="00233F34" w:rsidP="002F0E2D">
      <w:pPr>
        <w:spacing w:after="0" w:line="240" w:lineRule="auto"/>
        <w:jc w:val="both"/>
        <w:rPr>
          <w:rFonts w:ascii="Times New Roman" w:hAnsi="Times New Roman" w:cs="Times New Roman"/>
          <w:sz w:val="24"/>
          <w:szCs w:val="24"/>
        </w:rPr>
      </w:pPr>
    </w:p>
    <w:p w:rsidR="00AD5B0C" w:rsidRPr="002F0E2D" w:rsidRDefault="00FE6FAB" w:rsidP="002F0E2D">
      <w:pPr>
        <w:autoSpaceDE w:val="0"/>
        <w:autoSpaceDN w:val="0"/>
        <w:adjustRightInd w:val="0"/>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lastRenderedPageBreak/>
        <w:t>A expressão judicialização da política tem sido utilizada há algumas décadas e tenta significar um espaço maior no espectro de decisões, inclusive de natureza política, que passou a ser ocupado pelo Poder Judiciário.</w:t>
      </w:r>
    </w:p>
    <w:p w:rsidR="00FE6FAB" w:rsidRPr="002F0E2D" w:rsidRDefault="00FE6FAB" w:rsidP="002F0E2D">
      <w:pPr>
        <w:autoSpaceDE w:val="0"/>
        <w:autoSpaceDN w:val="0"/>
        <w:adjustRightInd w:val="0"/>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Uma das ideias científicas é a do aumento de complexidade da sociedade, que demanda soluções, inclusive do sistema jurídico. Logo, cabe ao Judiciário, as que lhe forem demandadas em situações concretas ou até em algumas situações abstratas, genéricas, como por exemplo, quando a solução vem das Cortes Superiores, em especial da Corte Constitucional.</w:t>
      </w:r>
    </w:p>
    <w:p w:rsidR="00FE6FAB" w:rsidRPr="002F0E2D" w:rsidRDefault="00FE6FAB" w:rsidP="002F0E2D">
      <w:pPr>
        <w:pStyle w:val="ListParagraph"/>
        <w:spacing w:after="0" w:line="360" w:lineRule="auto"/>
        <w:ind w:left="0" w:firstLine="851"/>
        <w:jc w:val="both"/>
        <w:rPr>
          <w:rFonts w:ascii="Times New Roman" w:hAnsi="Times New Roman" w:cs="Times New Roman"/>
          <w:sz w:val="24"/>
          <w:szCs w:val="24"/>
        </w:rPr>
      </w:pPr>
      <w:r w:rsidRPr="002F0E2D">
        <w:rPr>
          <w:rFonts w:ascii="Times New Roman" w:hAnsi="Times New Roman" w:cs="Times New Roman"/>
          <w:sz w:val="24"/>
          <w:szCs w:val="24"/>
        </w:rPr>
        <w:t>A Judicialização é muito mais uma constatação das ocorrências na contemporaneidade por conta da “[...] maior consagração de direitos e regulamentações constitucionais, que acaba por possibilitar um maior número de demandas, que, em maior ou menor medida, desaguarão no Judiciário”. (TASSINARI, 2013, p. 32).</w:t>
      </w:r>
    </w:p>
    <w:p w:rsidR="00FE6FAB" w:rsidRPr="002F0E2D" w:rsidRDefault="00FE6FAB" w:rsidP="002F0E2D">
      <w:pPr>
        <w:pStyle w:val="ListParagraph"/>
        <w:spacing w:after="0" w:line="360" w:lineRule="auto"/>
        <w:ind w:left="0"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Não significa uma postura, ou positiva ou negativa, mas liga-se “[...] a uma analise contextual da composição do cenário jurídico, não fazendo referencia à necessidade de se criar (ou defender) um modelo de jurisdição fortalecido”. (TASSINARI, 2013, p. 32) </w:t>
      </w:r>
    </w:p>
    <w:p w:rsidR="00FE6FAB" w:rsidRPr="002F0E2D" w:rsidRDefault="00FE6FAB" w:rsidP="002F0E2D">
      <w:pPr>
        <w:pStyle w:val="ListParagraph"/>
        <w:spacing w:after="0" w:line="360" w:lineRule="auto"/>
        <w:ind w:left="0" w:firstLine="851"/>
        <w:jc w:val="both"/>
        <w:rPr>
          <w:rFonts w:ascii="Times New Roman" w:hAnsi="Times New Roman" w:cs="Times New Roman"/>
          <w:sz w:val="24"/>
          <w:szCs w:val="24"/>
        </w:rPr>
      </w:pPr>
      <w:r w:rsidRPr="002F0E2D">
        <w:rPr>
          <w:rFonts w:ascii="Times New Roman" w:hAnsi="Times New Roman" w:cs="Times New Roman"/>
          <w:sz w:val="24"/>
          <w:szCs w:val="24"/>
        </w:rPr>
        <w:t>Para Tassinari (2013, p. 36- 37) a judicialização da política é uma questão social. Isto porque “[...] no sentido que insurge na insuficiência dos demais Poderes, em determinado contexto social, independentemente da postura de juízes e tribunais, ao passo que o ativismo judicial diz respeito a uma postura do Judiciário para além dos limites constitucionais”.</w:t>
      </w:r>
    </w:p>
    <w:p w:rsidR="00FE6FAB" w:rsidRPr="002F0E2D" w:rsidRDefault="00FE6FAB" w:rsidP="002F0E2D">
      <w:pPr>
        <w:pStyle w:val="ListParagraph"/>
        <w:spacing w:after="0" w:line="360" w:lineRule="auto"/>
        <w:ind w:left="0" w:firstLine="851"/>
        <w:jc w:val="both"/>
        <w:rPr>
          <w:rFonts w:ascii="Times New Roman" w:hAnsi="Times New Roman" w:cs="Times New Roman"/>
          <w:sz w:val="24"/>
          <w:szCs w:val="24"/>
        </w:rPr>
      </w:pPr>
      <w:r w:rsidRPr="002F0E2D">
        <w:rPr>
          <w:rFonts w:ascii="Times New Roman" w:hAnsi="Times New Roman" w:cs="Times New Roman"/>
          <w:sz w:val="24"/>
          <w:szCs w:val="24"/>
        </w:rPr>
        <w:t>Já Lenio Streck (2011) diz que, a judicialização da política surge a partir da relação entre os poderes do Estado, no que se refere ao deslocamento para a justiça constitucional o que há de tensão entre os Poderes Legislativo e Judiciário.</w:t>
      </w:r>
    </w:p>
    <w:p w:rsidR="00FE6FAB" w:rsidRPr="002F0E2D" w:rsidRDefault="00FE6FAB" w:rsidP="002F0E2D">
      <w:pPr>
        <w:pStyle w:val="ListParagraph"/>
        <w:spacing w:after="0" w:line="360" w:lineRule="auto"/>
        <w:ind w:left="0" w:firstLine="851"/>
        <w:jc w:val="both"/>
        <w:rPr>
          <w:rFonts w:ascii="Times New Roman" w:hAnsi="Times New Roman" w:cs="Times New Roman"/>
          <w:sz w:val="24"/>
          <w:szCs w:val="24"/>
        </w:rPr>
      </w:pPr>
      <w:r w:rsidRPr="002F0E2D">
        <w:rPr>
          <w:rFonts w:ascii="Times New Roman" w:hAnsi="Times New Roman" w:cs="Times New Roman"/>
          <w:sz w:val="24"/>
          <w:szCs w:val="24"/>
        </w:rPr>
        <w:t>Em sua contribuição sobre a judicialização da política, Valle (2009) afirma que o fenômeno, no Brasil, foi influenciado pela constitucionalização do direito após a Segunda Guerra Mundial, a legitimação dos direitos humanos e as influências do sistema norte-americano e europeu.</w:t>
      </w:r>
    </w:p>
    <w:p w:rsidR="00676B22" w:rsidRPr="002F0E2D" w:rsidRDefault="00CB55D9"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Dentre o rol de direitos fundamentais encontra-se </w:t>
      </w:r>
      <w:r w:rsidR="00903E34" w:rsidRPr="002F0E2D">
        <w:rPr>
          <w:rFonts w:ascii="Times New Roman" w:hAnsi="Times New Roman" w:cs="Times New Roman"/>
          <w:sz w:val="24"/>
          <w:szCs w:val="24"/>
          <w:lang w:bidi="hi-IN"/>
        </w:rPr>
        <w:t xml:space="preserve">o </w:t>
      </w:r>
      <w:r w:rsidR="00676B22" w:rsidRPr="002F0E2D">
        <w:rPr>
          <w:rFonts w:ascii="Times New Roman" w:hAnsi="Times New Roman" w:cs="Times New Roman"/>
          <w:sz w:val="24"/>
          <w:szCs w:val="24"/>
          <w:lang w:bidi="hi-IN"/>
        </w:rPr>
        <w:t xml:space="preserve">direito à alimentação, </w:t>
      </w:r>
      <w:r w:rsidR="00903E34" w:rsidRPr="002F0E2D">
        <w:rPr>
          <w:rFonts w:ascii="Times New Roman" w:hAnsi="Times New Roman" w:cs="Times New Roman"/>
          <w:sz w:val="24"/>
          <w:szCs w:val="24"/>
          <w:lang w:bidi="hi-IN"/>
        </w:rPr>
        <w:t xml:space="preserve">incluído </w:t>
      </w:r>
      <w:r w:rsidR="00195A89" w:rsidRPr="002F0E2D">
        <w:rPr>
          <w:rFonts w:ascii="Times New Roman" w:hAnsi="Times New Roman" w:cs="Times New Roman"/>
          <w:sz w:val="24"/>
          <w:szCs w:val="24"/>
          <w:lang w:bidi="hi-IN"/>
        </w:rPr>
        <w:t xml:space="preserve">no artigo 6 ° da Constituição Federal por meio da EC n.° </w:t>
      </w:r>
      <w:r w:rsidR="00676B22" w:rsidRPr="002F0E2D">
        <w:rPr>
          <w:rFonts w:ascii="Times New Roman" w:hAnsi="Times New Roman" w:cs="Times New Roman"/>
          <w:sz w:val="24"/>
          <w:szCs w:val="24"/>
          <w:lang w:bidi="hi-IN"/>
        </w:rPr>
        <w:t>64</w:t>
      </w:r>
      <w:r w:rsidR="00BE52BE" w:rsidRPr="002F0E2D">
        <w:rPr>
          <w:rFonts w:ascii="Times New Roman" w:hAnsi="Times New Roman" w:cs="Times New Roman"/>
          <w:sz w:val="24"/>
          <w:szCs w:val="24"/>
          <w:lang w:bidi="hi-IN"/>
        </w:rPr>
        <w:t xml:space="preserve">/ </w:t>
      </w:r>
      <w:r w:rsidR="00676B22" w:rsidRPr="002F0E2D">
        <w:rPr>
          <w:rFonts w:ascii="Times New Roman" w:hAnsi="Times New Roman" w:cs="Times New Roman"/>
          <w:sz w:val="24"/>
          <w:szCs w:val="24"/>
          <w:lang w:bidi="hi-IN"/>
        </w:rPr>
        <w:t>2010</w:t>
      </w:r>
      <w:r w:rsidR="00A0060F" w:rsidRPr="002F0E2D">
        <w:rPr>
          <w:rFonts w:ascii="Times New Roman" w:hAnsi="Times New Roman" w:cs="Times New Roman"/>
          <w:sz w:val="24"/>
          <w:szCs w:val="24"/>
          <w:lang w:bidi="hi-IN"/>
        </w:rPr>
        <w:t>. Portanto</w:t>
      </w:r>
      <w:r w:rsidR="00676B22" w:rsidRPr="002F0E2D">
        <w:rPr>
          <w:rFonts w:ascii="Times New Roman" w:hAnsi="Times New Roman" w:cs="Times New Roman"/>
          <w:sz w:val="24"/>
          <w:szCs w:val="24"/>
          <w:lang w:bidi="hi-IN"/>
        </w:rPr>
        <w:t xml:space="preserve">, inalienáveis e exigíveis de concretização ao Estado. </w:t>
      </w:r>
      <w:r w:rsidR="00507E88" w:rsidRPr="002F0E2D">
        <w:rPr>
          <w:rFonts w:ascii="Times New Roman" w:hAnsi="Times New Roman" w:cs="Times New Roman"/>
          <w:sz w:val="24"/>
          <w:szCs w:val="24"/>
          <w:lang w:bidi="hi-IN"/>
        </w:rPr>
        <w:t>Deste modo</w:t>
      </w:r>
      <w:r w:rsidR="00676B22" w:rsidRPr="002F0E2D">
        <w:rPr>
          <w:rFonts w:ascii="Times New Roman" w:hAnsi="Times New Roman" w:cs="Times New Roman"/>
          <w:sz w:val="24"/>
          <w:szCs w:val="24"/>
          <w:lang w:bidi="hi-IN"/>
        </w:rPr>
        <w:t>, quando fatores estruturais ou conjunturais do processo econômico e social não possibilitarem a realização do direito à alimentação</w:t>
      </w:r>
      <w:r w:rsidR="0016018A" w:rsidRPr="002F0E2D">
        <w:rPr>
          <w:rFonts w:ascii="Times New Roman" w:hAnsi="Times New Roman" w:cs="Times New Roman"/>
          <w:sz w:val="24"/>
          <w:szCs w:val="24"/>
          <w:lang w:bidi="hi-IN"/>
        </w:rPr>
        <w:t xml:space="preserve"> poderá</w:t>
      </w:r>
      <w:r w:rsidR="00676B22" w:rsidRPr="002F0E2D">
        <w:rPr>
          <w:rFonts w:ascii="Times New Roman" w:hAnsi="Times New Roman" w:cs="Times New Roman"/>
          <w:sz w:val="24"/>
          <w:szCs w:val="24"/>
          <w:lang w:bidi="hi-IN"/>
        </w:rPr>
        <w:t xml:space="preserve"> ser judicialmente acionado para seu devido </w:t>
      </w:r>
      <w:r w:rsidR="0016018A" w:rsidRPr="002F0E2D">
        <w:rPr>
          <w:rFonts w:ascii="Times New Roman" w:hAnsi="Times New Roman" w:cs="Times New Roman"/>
          <w:sz w:val="24"/>
          <w:szCs w:val="24"/>
          <w:lang w:bidi="hi-IN"/>
        </w:rPr>
        <w:t>adimplemento</w:t>
      </w:r>
      <w:r w:rsidR="00676B22" w:rsidRPr="002F0E2D">
        <w:rPr>
          <w:rFonts w:ascii="Times New Roman" w:hAnsi="Times New Roman" w:cs="Times New Roman"/>
          <w:sz w:val="24"/>
          <w:szCs w:val="24"/>
          <w:lang w:bidi="hi-IN"/>
        </w:rPr>
        <w:t>. E reivindic</w:t>
      </w:r>
      <w:r w:rsidR="00695DAF" w:rsidRPr="002F0E2D">
        <w:rPr>
          <w:rFonts w:ascii="Times New Roman" w:hAnsi="Times New Roman" w:cs="Times New Roman"/>
          <w:sz w:val="24"/>
          <w:szCs w:val="24"/>
          <w:lang w:bidi="hi-IN"/>
        </w:rPr>
        <w:t xml:space="preserve">á- lo </w:t>
      </w:r>
      <w:r w:rsidR="004B3D6C" w:rsidRPr="002F0E2D">
        <w:rPr>
          <w:rFonts w:ascii="Times New Roman" w:hAnsi="Times New Roman" w:cs="Times New Roman"/>
          <w:sz w:val="24"/>
          <w:szCs w:val="24"/>
          <w:lang w:bidi="hi-IN"/>
        </w:rPr>
        <w:t>j</w:t>
      </w:r>
      <w:r w:rsidR="00676B22" w:rsidRPr="002F0E2D">
        <w:rPr>
          <w:rFonts w:ascii="Times New Roman" w:hAnsi="Times New Roman" w:cs="Times New Roman"/>
          <w:sz w:val="24"/>
          <w:szCs w:val="24"/>
          <w:lang w:bidi="hi-IN"/>
        </w:rPr>
        <w:t xml:space="preserve">udicialmente é, também, exigir o direito à saúde, </w:t>
      </w:r>
      <w:r w:rsidR="004B3D6C" w:rsidRPr="002F0E2D">
        <w:rPr>
          <w:rFonts w:ascii="Times New Roman" w:hAnsi="Times New Roman" w:cs="Times New Roman"/>
          <w:sz w:val="24"/>
          <w:szCs w:val="24"/>
          <w:lang w:bidi="hi-IN"/>
        </w:rPr>
        <w:t xml:space="preserve">visto que </w:t>
      </w:r>
      <w:r w:rsidR="00816D29" w:rsidRPr="002F0E2D">
        <w:rPr>
          <w:rFonts w:ascii="Times New Roman" w:hAnsi="Times New Roman" w:cs="Times New Roman"/>
          <w:sz w:val="24"/>
          <w:szCs w:val="24"/>
          <w:lang w:bidi="hi-IN"/>
        </w:rPr>
        <w:t xml:space="preserve">existe </w:t>
      </w:r>
      <w:r w:rsidR="00AD3768" w:rsidRPr="002F0E2D">
        <w:rPr>
          <w:rFonts w:ascii="Times New Roman" w:hAnsi="Times New Roman" w:cs="Times New Roman"/>
          <w:sz w:val="24"/>
          <w:szCs w:val="24"/>
          <w:lang w:bidi="hi-IN"/>
        </w:rPr>
        <w:t>sintonia entre</w:t>
      </w:r>
      <w:r w:rsidR="00676B22" w:rsidRPr="002F0E2D">
        <w:rPr>
          <w:rFonts w:ascii="Times New Roman" w:hAnsi="Times New Roman" w:cs="Times New Roman"/>
          <w:sz w:val="24"/>
          <w:szCs w:val="24"/>
          <w:lang w:bidi="hi-IN"/>
        </w:rPr>
        <w:t xml:space="preserve"> boa saúde </w:t>
      </w:r>
      <w:r w:rsidR="00AD3768" w:rsidRPr="002F0E2D">
        <w:rPr>
          <w:rFonts w:ascii="Times New Roman" w:hAnsi="Times New Roman" w:cs="Times New Roman"/>
          <w:sz w:val="24"/>
          <w:szCs w:val="24"/>
          <w:lang w:bidi="hi-IN"/>
        </w:rPr>
        <w:t xml:space="preserve">e </w:t>
      </w:r>
      <w:r w:rsidR="00676B22" w:rsidRPr="002F0E2D">
        <w:rPr>
          <w:rFonts w:ascii="Times New Roman" w:hAnsi="Times New Roman" w:cs="Times New Roman"/>
          <w:sz w:val="24"/>
          <w:szCs w:val="24"/>
          <w:lang w:bidi="hi-IN"/>
        </w:rPr>
        <w:t>alimentação adequada (DELDUQUE; DA SILVA, 2014).</w:t>
      </w:r>
    </w:p>
    <w:p w:rsidR="00381B24" w:rsidRPr="002F0E2D" w:rsidRDefault="00D750BA" w:rsidP="002F0E2D">
      <w:pPr>
        <w:spacing w:after="0" w:line="360" w:lineRule="auto"/>
        <w:ind w:firstLine="851"/>
        <w:jc w:val="both"/>
        <w:rPr>
          <w:rFonts w:ascii="Times New Roman" w:hAnsi="Times New Roman" w:cs="Times New Roman"/>
          <w:sz w:val="24"/>
          <w:szCs w:val="24"/>
          <w:lang w:bidi="hi-IN"/>
        </w:rPr>
      </w:pPr>
      <w:r w:rsidRPr="002F0E2D">
        <w:rPr>
          <w:rFonts w:ascii="Times New Roman" w:eastAsia="Arial" w:hAnsi="Times New Roman" w:cs="Times New Roman"/>
          <w:sz w:val="24"/>
          <w:szCs w:val="24"/>
          <w:shd w:val="clear" w:color="auto" w:fill="FFFFFF"/>
          <w:lang w:bidi="hi-IN"/>
        </w:rPr>
        <w:t>Tratada como</w:t>
      </w:r>
      <w:r w:rsidRPr="002F0E2D">
        <w:rPr>
          <w:rFonts w:ascii="Times New Roman" w:eastAsia="Arial" w:hAnsi="Times New Roman" w:cs="Times New Roman"/>
          <w:b/>
          <w:sz w:val="24"/>
          <w:szCs w:val="24"/>
          <w:shd w:val="clear" w:color="auto" w:fill="FFFFFF"/>
          <w:lang w:bidi="hi-IN"/>
        </w:rPr>
        <w:t xml:space="preserve"> </w:t>
      </w:r>
      <w:r w:rsidR="0006113E" w:rsidRPr="002F0E2D">
        <w:rPr>
          <w:rFonts w:ascii="Times New Roman" w:hAnsi="Times New Roman" w:cs="Times New Roman"/>
          <w:sz w:val="24"/>
          <w:szCs w:val="24"/>
          <w:lang w:bidi="hi-IN"/>
        </w:rPr>
        <w:t xml:space="preserve">um conjunto de procedimentos disponibilizados a um usuário quando suas necessidades nutricionais não podem ser alcançadas devido ao comprometimento da via </w:t>
      </w:r>
      <w:r w:rsidR="0006113E" w:rsidRPr="002F0E2D">
        <w:rPr>
          <w:rFonts w:ascii="Times New Roman" w:hAnsi="Times New Roman" w:cs="Times New Roman"/>
          <w:sz w:val="24"/>
          <w:szCs w:val="24"/>
          <w:lang w:bidi="hi-IN"/>
        </w:rPr>
        <w:lastRenderedPageBreak/>
        <w:t>de ingestão, da absorção dos nutrientes pela via habitual de alimentação e/ou pelo seu atual estado nutricional (BRASIL, 2000)</w:t>
      </w:r>
      <w:r w:rsidR="00F9120A" w:rsidRPr="002F0E2D">
        <w:rPr>
          <w:rFonts w:ascii="Times New Roman" w:hAnsi="Times New Roman" w:cs="Times New Roman"/>
          <w:sz w:val="24"/>
          <w:szCs w:val="24"/>
          <w:lang w:bidi="hi-IN"/>
        </w:rPr>
        <w:t>, a</w:t>
      </w:r>
      <w:r w:rsidRPr="002F0E2D">
        <w:rPr>
          <w:rFonts w:ascii="Times New Roman" w:hAnsi="Times New Roman" w:cs="Times New Roman"/>
          <w:sz w:val="24"/>
          <w:szCs w:val="24"/>
          <w:lang w:bidi="hi-IN"/>
        </w:rPr>
        <w:t xml:space="preserve"> Terapia Nutricional Enteral (TNE) </w:t>
      </w:r>
      <w:r w:rsidR="00F9120A" w:rsidRPr="002F0E2D">
        <w:rPr>
          <w:rFonts w:ascii="Times New Roman" w:hAnsi="Times New Roman" w:cs="Times New Roman"/>
          <w:sz w:val="24"/>
          <w:szCs w:val="24"/>
          <w:lang w:bidi="hi-IN"/>
        </w:rPr>
        <w:t>simboliza direito à saúde.</w:t>
      </w:r>
    </w:p>
    <w:p w:rsidR="005D3B02" w:rsidRPr="002F0E2D" w:rsidRDefault="00381B24"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Trata-se de</w:t>
      </w:r>
      <w:r w:rsidR="005D3B02" w:rsidRPr="002F0E2D">
        <w:rPr>
          <w:rFonts w:ascii="Times New Roman" w:hAnsi="Times New Roman" w:cs="Times New Roman"/>
          <w:sz w:val="24"/>
          <w:szCs w:val="24"/>
          <w:lang w:bidi="hi-IN"/>
        </w:rPr>
        <w:t xml:space="preserve"> elemento constante da Política Nacional de Alimentação e Nutrição (PNAN) </w:t>
      </w:r>
      <w:r w:rsidRPr="002F0E2D">
        <w:rPr>
          <w:rFonts w:ascii="Times New Roman" w:hAnsi="Times New Roman" w:cs="Times New Roman"/>
          <w:sz w:val="24"/>
          <w:szCs w:val="24"/>
          <w:lang w:bidi="hi-IN"/>
        </w:rPr>
        <w:t>objetivando</w:t>
      </w:r>
      <w:r w:rsidR="005D3B02" w:rsidRPr="002F0E2D">
        <w:rPr>
          <w:rFonts w:ascii="Times New Roman" w:hAnsi="Times New Roman" w:cs="Times New Roman"/>
          <w:sz w:val="24"/>
          <w:szCs w:val="24"/>
          <w:lang w:bidi="hi-IN"/>
        </w:rPr>
        <w:t xml:space="preserve"> a melhoria das condições de alimentação, nutrição e saúde da população brasileira, mediante a promoção de práticas alimentares adequadas e saudáveis, a vigilância alimentar e nutricional, a prevenção e o cuidado integral dos agravos relacionados à alimentação e nutrição</w:t>
      </w:r>
      <w:r w:rsidR="0043042B" w:rsidRPr="002F0E2D">
        <w:rPr>
          <w:rFonts w:ascii="Times New Roman" w:hAnsi="Times New Roman" w:cs="Times New Roman"/>
          <w:sz w:val="24"/>
          <w:szCs w:val="24"/>
          <w:lang w:bidi="hi-IN"/>
        </w:rPr>
        <w:t>.</w:t>
      </w:r>
      <w:r w:rsidR="005D3B02" w:rsidRPr="002F0E2D">
        <w:rPr>
          <w:rFonts w:ascii="Times New Roman" w:hAnsi="Times New Roman" w:cs="Times New Roman"/>
          <w:sz w:val="24"/>
          <w:szCs w:val="24"/>
          <w:lang w:bidi="hi-IN"/>
        </w:rPr>
        <w:t xml:space="preserve"> (BRASIL, 201</w:t>
      </w:r>
      <w:r w:rsidR="00A420B7" w:rsidRPr="002F0E2D">
        <w:rPr>
          <w:rFonts w:ascii="Times New Roman" w:hAnsi="Times New Roman" w:cs="Times New Roman"/>
          <w:sz w:val="24"/>
          <w:szCs w:val="24"/>
          <w:lang w:bidi="hi-IN"/>
        </w:rPr>
        <w:t>1</w:t>
      </w:r>
      <w:r w:rsidR="005D3B02" w:rsidRPr="002F0E2D">
        <w:rPr>
          <w:rFonts w:ascii="Times New Roman" w:hAnsi="Times New Roman" w:cs="Times New Roman"/>
          <w:sz w:val="24"/>
          <w:szCs w:val="24"/>
          <w:lang w:bidi="hi-IN"/>
        </w:rPr>
        <w:t>).</w:t>
      </w:r>
    </w:p>
    <w:p w:rsidR="00DB3E79" w:rsidRPr="002F0E2D" w:rsidRDefault="002E3305"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Para Ferreira (2016) </w:t>
      </w:r>
      <w:r w:rsidR="00FE1EE9" w:rsidRPr="002F0E2D">
        <w:rPr>
          <w:rFonts w:ascii="Times New Roman" w:hAnsi="Times New Roman" w:cs="Times New Roman"/>
          <w:sz w:val="24"/>
          <w:szCs w:val="24"/>
          <w:lang w:bidi="hi-IN"/>
        </w:rPr>
        <w:t>o procedimento</w:t>
      </w:r>
      <w:r w:rsidR="005D3B02" w:rsidRPr="002F0E2D">
        <w:rPr>
          <w:rFonts w:ascii="Times New Roman" w:hAnsi="Times New Roman" w:cs="Times New Roman"/>
          <w:sz w:val="24"/>
          <w:szCs w:val="24"/>
          <w:lang w:bidi="hi-IN"/>
        </w:rPr>
        <w:t xml:space="preserve"> envolve a provisão de alimento por via oral ou através de via alternativa para alimentação. A escolha do tipo de acesso à nutrição enteral leva em consideração as características do paciente, associadas às vantagens de cada método</w:t>
      </w:r>
      <w:r w:rsidR="00DB3E79" w:rsidRPr="002F0E2D">
        <w:rPr>
          <w:rFonts w:ascii="Times New Roman" w:hAnsi="Times New Roman" w:cs="Times New Roman"/>
          <w:sz w:val="24"/>
          <w:szCs w:val="24"/>
          <w:lang w:bidi="hi-IN"/>
        </w:rPr>
        <w:t>.</w:t>
      </w:r>
    </w:p>
    <w:p w:rsidR="005D3B02" w:rsidRPr="002F0E2D" w:rsidRDefault="00DB3E79"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Ademais, ressalta Silva (2016) o custo da referida política de saúde, pois em alguns casos exige uma fórmula especifica</w:t>
      </w:r>
      <w:r w:rsidR="005D3B02" w:rsidRPr="002F0E2D">
        <w:rPr>
          <w:rFonts w:ascii="Times New Roman" w:hAnsi="Times New Roman" w:cs="Times New Roman"/>
          <w:sz w:val="24"/>
          <w:szCs w:val="24"/>
          <w:lang w:bidi="hi-IN"/>
        </w:rPr>
        <w:t xml:space="preserve">. </w:t>
      </w:r>
      <w:r w:rsidR="00CD3673" w:rsidRPr="002F0E2D">
        <w:rPr>
          <w:rFonts w:ascii="Times New Roman" w:hAnsi="Times New Roman" w:cs="Times New Roman"/>
          <w:sz w:val="24"/>
          <w:szCs w:val="24"/>
          <w:lang w:bidi="hi-IN"/>
        </w:rPr>
        <w:t>É o que ocorre com a</w:t>
      </w:r>
      <w:r w:rsidR="005D3B02" w:rsidRPr="002F0E2D">
        <w:rPr>
          <w:rFonts w:ascii="Times New Roman" w:hAnsi="Times New Roman" w:cs="Times New Roman"/>
          <w:sz w:val="24"/>
          <w:szCs w:val="24"/>
          <w:lang w:bidi="hi-IN"/>
        </w:rPr>
        <w:t>lguns indivíduos com necessidades alimentares especiais alimentam-se por uma via alternativa, geralmente sondas nasoenterais, nasogástricas e gastrostomias</w:t>
      </w:r>
      <w:r w:rsidRPr="002F0E2D">
        <w:rPr>
          <w:rFonts w:ascii="Times New Roman" w:hAnsi="Times New Roman" w:cs="Times New Roman"/>
          <w:sz w:val="24"/>
          <w:szCs w:val="24"/>
          <w:lang w:bidi="hi-IN"/>
        </w:rPr>
        <w:t>.</w:t>
      </w:r>
    </w:p>
    <w:p w:rsidR="005D3B02" w:rsidRPr="002F0E2D" w:rsidRDefault="005D3B02"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A TNE </w:t>
      </w:r>
      <w:r w:rsidR="00CD3673" w:rsidRPr="002F0E2D">
        <w:rPr>
          <w:rFonts w:ascii="Times New Roman" w:hAnsi="Times New Roman" w:cs="Times New Roman"/>
          <w:sz w:val="24"/>
          <w:szCs w:val="24"/>
          <w:lang w:bidi="hi-IN"/>
        </w:rPr>
        <w:t>pode ser</w:t>
      </w:r>
      <w:r w:rsidRPr="002F0E2D">
        <w:rPr>
          <w:rFonts w:ascii="Times New Roman" w:hAnsi="Times New Roman" w:cs="Times New Roman"/>
          <w:sz w:val="24"/>
          <w:szCs w:val="24"/>
          <w:lang w:bidi="hi-IN"/>
        </w:rPr>
        <w:t xml:space="preserve"> iniciada no ambiente hospitalar, mas pode ser continuada em domicílio em várias condições clínicas, permitindo a continuação do tratamento de pacientes com carências nutricionais em um ambiente amigável, viabilizando o convívio de pacientes com familiares e reduzindo o custo versus efetividade do tratamento por meio do decréscimo no índice de infecções, além de estar relacionado a uma baixa taxa de readmissão hospitalar (FERREIRA, 2016).</w:t>
      </w:r>
    </w:p>
    <w:p w:rsidR="005D3B02" w:rsidRPr="002F0E2D" w:rsidRDefault="0016202B"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 Silva (2016) </w:t>
      </w:r>
      <w:r w:rsidR="001F5D23" w:rsidRPr="002F0E2D">
        <w:rPr>
          <w:rFonts w:ascii="Times New Roman" w:hAnsi="Times New Roman" w:cs="Times New Roman"/>
          <w:sz w:val="24"/>
          <w:szCs w:val="24"/>
          <w:lang w:bidi="hi-IN"/>
        </w:rPr>
        <w:t xml:space="preserve">ressalta a </w:t>
      </w:r>
      <w:r w:rsidR="005D3B02" w:rsidRPr="002F0E2D">
        <w:rPr>
          <w:rFonts w:ascii="Times New Roman" w:hAnsi="Times New Roman" w:cs="Times New Roman"/>
          <w:sz w:val="24"/>
          <w:szCs w:val="24"/>
          <w:lang w:bidi="hi-IN"/>
        </w:rPr>
        <w:t>solicitação de fórmulas nutricionais e alimentos por meio de ações judiciais contra as três esferas de gestão do Sistema Único de Saúde (SUS) tem crescido, constituindo-se como um problema para o Poder Público. A necessidade de financiamento e a elaboração de protocolos, diretrizes terapêuticas e fluxos são demandas recorrentes em diversos espaços de pactuação e congressos regionais e nacionais que contam com a presença dos gestores</w:t>
      </w:r>
      <w:r w:rsidR="001F5D23" w:rsidRPr="002F0E2D">
        <w:rPr>
          <w:rFonts w:ascii="Times New Roman" w:hAnsi="Times New Roman" w:cs="Times New Roman"/>
          <w:sz w:val="24"/>
          <w:szCs w:val="24"/>
          <w:lang w:bidi="hi-IN"/>
        </w:rPr>
        <w:t>.</w:t>
      </w:r>
    </w:p>
    <w:p w:rsidR="00F52FBB" w:rsidRPr="002F0E2D" w:rsidRDefault="00F4550B"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Ocorre que</w:t>
      </w:r>
      <w:r w:rsidR="00F52FBB" w:rsidRPr="002F0E2D">
        <w:rPr>
          <w:rFonts w:ascii="Times New Roman" w:hAnsi="Times New Roman" w:cs="Times New Roman"/>
          <w:sz w:val="24"/>
          <w:szCs w:val="24"/>
          <w:lang w:bidi="hi-IN"/>
        </w:rPr>
        <w:t xml:space="preserve"> as decisões </w:t>
      </w:r>
      <w:r w:rsidRPr="002F0E2D">
        <w:rPr>
          <w:rFonts w:ascii="Times New Roman" w:hAnsi="Times New Roman" w:cs="Times New Roman"/>
          <w:sz w:val="24"/>
          <w:szCs w:val="24"/>
          <w:lang w:bidi="hi-IN"/>
        </w:rPr>
        <w:t xml:space="preserve">judiciais </w:t>
      </w:r>
      <w:r w:rsidR="00F52FBB" w:rsidRPr="002F0E2D">
        <w:rPr>
          <w:rFonts w:ascii="Times New Roman" w:hAnsi="Times New Roman" w:cs="Times New Roman"/>
          <w:sz w:val="24"/>
          <w:szCs w:val="24"/>
          <w:lang w:bidi="hi-IN"/>
        </w:rPr>
        <w:t xml:space="preserve">sobre as matérias de saúde e alimentação são, em regra, baseadas principalmente na prescrição e suposta urgência de obtenção do insumo, sem considerar segurança, efetividade e relação custo-benefício. </w:t>
      </w:r>
    </w:p>
    <w:p w:rsidR="00757552" w:rsidRPr="002F0E2D" w:rsidRDefault="00F721DB"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Deste modo cabe refletir </w:t>
      </w:r>
      <w:r w:rsidR="00AB61D9" w:rsidRPr="002F0E2D">
        <w:rPr>
          <w:rFonts w:ascii="Times New Roman" w:hAnsi="Times New Roman" w:cs="Times New Roman"/>
          <w:sz w:val="24"/>
          <w:szCs w:val="24"/>
          <w:lang w:bidi="hi-IN"/>
        </w:rPr>
        <w:t xml:space="preserve">sobre </w:t>
      </w:r>
      <w:r w:rsidR="005D3B02" w:rsidRPr="002F0E2D">
        <w:rPr>
          <w:rFonts w:ascii="Times New Roman" w:hAnsi="Times New Roman" w:cs="Times New Roman"/>
          <w:sz w:val="24"/>
          <w:szCs w:val="24"/>
          <w:lang w:bidi="hi-IN"/>
        </w:rPr>
        <w:t xml:space="preserve">a judicialização das demandas em terapia nutricional </w:t>
      </w:r>
      <w:r w:rsidR="00AB61D9" w:rsidRPr="002F0E2D">
        <w:rPr>
          <w:rFonts w:ascii="Times New Roman" w:hAnsi="Times New Roman" w:cs="Times New Roman"/>
          <w:sz w:val="24"/>
          <w:szCs w:val="24"/>
          <w:lang w:bidi="hi-IN"/>
        </w:rPr>
        <w:t>diante de alguns pressupostos</w:t>
      </w:r>
      <w:r w:rsidR="005D3B02" w:rsidRPr="002F0E2D">
        <w:rPr>
          <w:rFonts w:ascii="Times New Roman" w:hAnsi="Times New Roman" w:cs="Times New Roman"/>
          <w:sz w:val="24"/>
          <w:szCs w:val="24"/>
          <w:lang w:bidi="hi-IN"/>
        </w:rPr>
        <w:t xml:space="preserve">: </w:t>
      </w:r>
      <w:r w:rsidR="00AB61D9" w:rsidRPr="002F0E2D">
        <w:rPr>
          <w:rFonts w:ascii="Times New Roman" w:hAnsi="Times New Roman" w:cs="Times New Roman"/>
          <w:sz w:val="24"/>
          <w:szCs w:val="24"/>
          <w:lang w:bidi="hi-IN"/>
        </w:rPr>
        <w:t>a)</w:t>
      </w:r>
      <w:r w:rsidR="005D3B02" w:rsidRPr="002F0E2D">
        <w:rPr>
          <w:rFonts w:ascii="Times New Roman" w:hAnsi="Times New Roman" w:cs="Times New Roman"/>
          <w:sz w:val="24"/>
          <w:szCs w:val="24"/>
          <w:lang w:bidi="hi-IN"/>
        </w:rPr>
        <w:t xml:space="preserve"> o limitado conhecimento técnico e sobre organização e gestão do SUS por parte do poder judiciário; </w:t>
      </w:r>
      <w:r w:rsidR="005E4A2F" w:rsidRPr="002F0E2D">
        <w:rPr>
          <w:rFonts w:ascii="Times New Roman" w:hAnsi="Times New Roman" w:cs="Times New Roman"/>
          <w:sz w:val="24"/>
          <w:szCs w:val="24"/>
          <w:lang w:bidi="hi-IN"/>
        </w:rPr>
        <w:t>b</w:t>
      </w:r>
      <w:r w:rsidR="005D3B02" w:rsidRPr="002F0E2D">
        <w:rPr>
          <w:rFonts w:ascii="Times New Roman" w:hAnsi="Times New Roman" w:cs="Times New Roman"/>
          <w:sz w:val="24"/>
          <w:szCs w:val="24"/>
          <w:lang w:bidi="hi-IN"/>
        </w:rPr>
        <w:t xml:space="preserve">) o elevado custo logístico e financeiro; </w:t>
      </w:r>
      <w:r w:rsidR="005E4A2F" w:rsidRPr="002F0E2D">
        <w:rPr>
          <w:rFonts w:ascii="Times New Roman" w:hAnsi="Times New Roman" w:cs="Times New Roman"/>
          <w:sz w:val="24"/>
          <w:szCs w:val="24"/>
          <w:lang w:bidi="hi-IN"/>
        </w:rPr>
        <w:t>c</w:t>
      </w:r>
      <w:r w:rsidR="005D3B02" w:rsidRPr="002F0E2D">
        <w:rPr>
          <w:rFonts w:ascii="Times New Roman" w:hAnsi="Times New Roman" w:cs="Times New Roman"/>
          <w:sz w:val="24"/>
          <w:szCs w:val="24"/>
          <w:lang w:bidi="hi-IN"/>
        </w:rPr>
        <w:t xml:space="preserve">) dificuldade em controlar e gerenciar o fornecimento da terapia nutricional enteral; </w:t>
      </w:r>
      <w:r w:rsidR="005E4A2F" w:rsidRPr="002F0E2D">
        <w:rPr>
          <w:rFonts w:ascii="Times New Roman" w:hAnsi="Times New Roman" w:cs="Times New Roman"/>
          <w:sz w:val="24"/>
          <w:szCs w:val="24"/>
          <w:lang w:bidi="hi-IN"/>
        </w:rPr>
        <w:t>d)</w:t>
      </w:r>
      <w:r w:rsidR="00EB405A" w:rsidRPr="002F0E2D">
        <w:rPr>
          <w:rFonts w:ascii="Times New Roman" w:hAnsi="Times New Roman" w:cs="Times New Roman"/>
          <w:sz w:val="24"/>
          <w:szCs w:val="24"/>
          <w:lang w:bidi="hi-IN"/>
        </w:rPr>
        <w:t xml:space="preserve"> </w:t>
      </w:r>
      <w:r w:rsidR="005D3B02" w:rsidRPr="002F0E2D">
        <w:rPr>
          <w:rFonts w:ascii="Times New Roman" w:hAnsi="Times New Roman" w:cs="Times New Roman"/>
          <w:sz w:val="24"/>
          <w:szCs w:val="24"/>
          <w:lang w:bidi="hi-IN"/>
        </w:rPr>
        <w:t xml:space="preserve">o conteúdo das </w:t>
      </w:r>
      <w:r w:rsidR="005D3B02" w:rsidRPr="002F0E2D">
        <w:rPr>
          <w:rFonts w:ascii="Times New Roman" w:hAnsi="Times New Roman" w:cs="Times New Roman"/>
          <w:sz w:val="24"/>
          <w:szCs w:val="24"/>
          <w:lang w:bidi="hi-IN"/>
        </w:rPr>
        <w:lastRenderedPageBreak/>
        <w:t>decisões judiciais nem sempre está sujeito à avaliação das tecnologias em saúde conforme preconiza a Lei n. 12.401/2011, que alterou a Lei nº 8.080/1990 para dispor sobre a assistência terapêutica e a incorporação de tecnologia em saúde no âmbito do SUS (BRASIL, 201</w:t>
      </w:r>
      <w:r w:rsidR="00A420B7" w:rsidRPr="002F0E2D">
        <w:rPr>
          <w:rFonts w:ascii="Times New Roman" w:hAnsi="Times New Roman" w:cs="Times New Roman"/>
          <w:sz w:val="24"/>
          <w:szCs w:val="24"/>
          <w:lang w:bidi="hi-IN"/>
        </w:rPr>
        <w:t>1</w:t>
      </w:r>
      <w:r w:rsidR="005D3B02" w:rsidRPr="002F0E2D">
        <w:rPr>
          <w:rFonts w:ascii="Times New Roman" w:hAnsi="Times New Roman" w:cs="Times New Roman"/>
          <w:sz w:val="24"/>
          <w:szCs w:val="24"/>
          <w:lang w:bidi="hi-IN"/>
        </w:rPr>
        <w:t>).</w:t>
      </w:r>
    </w:p>
    <w:p w:rsidR="005D3B02" w:rsidRPr="002F0E2D" w:rsidRDefault="005A1C06"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Chieffi e Barata (2009)</w:t>
      </w:r>
      <w:r w:rsidR="00576485" w:rsidRPr="002F0E2D">
        <w:rPr>
          <w:rFonts w:ascii="Times New Roman" w:hAnsi="Times New Roman" w:cs="Times New Roman"/>
          <w:sz w:val="24"/>
          <w:szCs w:val="24"/>
          <w:lang w:bidi="hi-IN"/>
        </w:rPr>
        <w:t xml:space="preserve"> observam que os </w:t>
      </w:r>
      <w:r w:rsidR="005D3B02" w:rsidRPr="002F0E2D">
        <w:rPr>
          <w:rFonts w:ascii="Times New Roman" w:hAnsi="Times New Roman" w:cs="Times New Roman"/>
          <w:sz w:val="24"/>
          <w:szCs w:val="24"/>
          <w:lang w:bidi="hi-IN"/>
        </w:rPr>
        <w:t xml:space="preserve"> juízes, ao proferirem decisões relativas fornecimento de medicamentos, insumos e terapias em demandas judicializadas, não observam a política de assistência farmacêutica do SUS. Essas ações têm consequências que impactam no orçamento da saúde pública, considerando que os recursos são limitados e sua administração deve ser planejada e balizada pelas políticas de saúde. </w:t>
      </w:r>
    </w:p>
    <w:p w:rsidR="005D3B02" w:rsidRPr="002F0E2D" w:rsidRDefault="005D3B02"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De acordo com Pimenta e Gonçalves Junior (2017), dados do Conselho Nacional de Justiça mostram que houve expansão da interferência das instituições jurídicas no cotidiano da gestão da saúde. De outra parte, há a ausência de mecanismos administrativos efetivos para a concretização da saúde pública nos moldes previstos pela constituição e o crescimento da procura pelo Judiciário.</w:t>
      </w:r>
    </w:p>
    <w:p w:rsidR="005D3B02" w:rsidRPr="002F0E2D" w:rsidRDefault="005D3B02"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Outra problemática que se apresenta em face da judicialização do direito à saúde e à alimentação decorre da dificuldade de controle e gestão do fornecimento da nutrição enteral uma vez que não há definição sobre as formas de monitoramento dos resultados da terapia nutricional obtida judicialmente, tanto no tocante aos ajustes necessários na formulação nutricional como em relação aos critérios de alta ou suspensão do tratamento.  (BRASIL, 201</w:t>
      </w:r>
      <w:r w:rsidR="00A420B7" w:rsidRPr="002F0E2D">
        <w:rPr>
          <w:rFonts w:ascii="Times New Roman" w:hAnsi="Times New Roman" w:cs="Times New Roman"/>
          <w:sz w:val="24"/>
          <w:szCs w:val="24"/>
          <w:lang w:bidi="hi-IN"/>
        </w:rPr>
        <w:t>1</w:t>
      </w:r>
      <w:r w:rsidRPr="002F0E2D">
        <w:rPr>
          <w:rFonts w:ascii="Times New Roman" w:hAnsi="Times New Roman" w:cs="Times New Roman"/>
          <w:sz w:val="24"/>
          <w:szCs w:val="24"/>
          <w:lang w:bidi="hi-IN"/>
        </w:rPr>
        <w:t>).</w:t>
      </w:r>
    </w:p>
    <w:p w:rsidR="005D3B02" w:rsidRPr="002F0E2D" w:rsidRDefault="005D3B02"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Ademais, observa-se que ao se fornecerem medicamentos, tratamentos, equipamentos por ordem judicial, não está sendo avaliado se aquele tratamento realmente é o melhor em termos de relação custo/benefício e se o indivíduo realmente necessita do medicamento pleiteado e se este medicamento não pode ser substituído por outro disponível nos programas de assistência farmacêutica do SUS (RODRIGUES; MAAS, 2016).</w:t>
      </w:r>
    </w:p>
    <w:p w:rsidR="005D3B02" w:rsidRPr="002F0E2D" w:rsidRDefault="005D3B02"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Relativamente às demandas que versam sobre fornecimento de nutrição enteral, é necessário lançar olhares sobre a questão da alocação de recursos no âmbito da organização do Sistema Único de Saúde, uma vez que a terapia nutricional enteral engloba fórmulas comerciais e insumos de alto custo. </w:t>
      </w:r>
      <w:r w:rsidR="0084456E" w:rsidRPr="002F0E2D">
        <w:rPr>
          <w:rFonts w:ascii="Times New Roman" w:hAnsi="Times New Roman" w:cs="Times New Roman"/>
          <w:sz w:val="24"/>
          <w:szCs w:val="24"/>
          <w:lang w:bidi="hi-IN"/>
        </w:rPr>
        <w:t>Por exemplo</w:t>
      </w:r>
      <w:r w:rsidRPr="002F0E2D">
        <w:rPr>
          <w:rFonts w:ascii="Times New Roman" w:hAnsi="Times New Roman" w:cs="Times New Roman"/>
          <w:sz w:val="24"/>
          <w:szCs w:val="24"/>
          <w:lang w:bidi="hi-IN"/>
        </w:rPr>
        <w:t>, pesquisa realizada por Delduque e Da Silva (2014) evidenciou que a maior  parte dos processos judiciais incluídos na amostra estudada demandavam o fornecimento do suplemento nutricional Neocate, geralmente indicada para pacientes que apresentam alergia à proteína do leite vaca (APLV), cujo valor de mercado para uma dieta baseada exclusivamente nessa fórmula, alcança valores muito superiores ao salário mínimo vigente no Brasil.</w:t>
      </w:r>
    </w:p>
    <w:p w:rsidR="005D3B02" w:rsidRPr="002F0E2D" w:rsidRDefault="005D3B02"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Neves e Pacheco (2017) </w:t>
      </w:r>
      <w:r w:rsidR="007208CB" w:rsidRPr="002F0E2D">
        <w:rPr>
          <w:rFonts w:ascii="Times New Roman" w:hAnsi="Times New Roman" w:cs="Times New Roman"/>
          <w:sz w:val="24"/>
          <w:szCs w:val="24"/>
          <w:lang w:bidi="hi-IN"/>
        </w:rPr>
        <w:t xml:space="preserve">em pesquisa </w:t>
      </w:r>
      <w:r w:rsidRPr="002F0E2D">
        <w:rPr>
          <w:rFonts w:ascii="Times New Roman" w:hAnsi="Times New Roman" w:cs="Times New Roman"/>
          <w:sz w:val="24"/>
          <w:szCs w:val="24"/>
          <w:lang w:bidi="hi-IN"/>
        </w:rPr>
        <w:t xml:space="preserve">com magistrados da capital do Estado do Maranhão acerca das suas percepções sobre a judicialização da saúde, </w:t>
      </w:r>
      <w:r w:rsidR="001C1442" w:rsidRPr="002F0E2D">
        <w:rPr>
          <w:rFonts w:ascii="Times New Roman" w:hAnsi="Times New Roman" w:cs="Times New Roman"/>
          <w:sz w:val="24"/>
          <w:szCs w:val="24"/>
          <w:lang w:bidi="hi-IN"/>
        </w:rPr>
        <w:t xml:space="preserve">tais </w:t>
      </w:r>
      <w:r w:rsidRPr="002F0E2D">
        <w:rPr>
          <w:rFonts w:ascii="Times New Roman" w:hAnsi="Times New Roman" w:cs="Times New Roman"/>
          <w:sz w:val="24"/>
          <w:szCs w:val="24"/>
          <w:lang w:bidi="hi-IN"/>
        </w:rPr>
        <w:t xml:space="preserve">mencionaram </w:t>
      </w:r>
      <w:r w:rsidRPr="002F0E2D">
        <w:rPr>
          <w:rStyle w:val="Emphasis"/>
          <w:rFonts w:ascii="Times New Roman" w:hAnsi="Times New Roman" w:cs="Times New Roman"/>
          <w:i w:val="0"/>
          <w:sz w:val="24"/>
          <w:szCs w:val="24"/>
          <w:lang w:bidi="hi-IN"/>
        </w:rPr>
        <w:lastRenderedPageBreak/>
        <w:t>problemas na execução das políticas pública na área de saúde como causas do crescente aumento das demandas relativas à saúde</w:t>
      </w:r>
      <w:r w:rsidR="00811500" w:rsidRPr="002F0E2D">
        <w:rPr>
          <w:rStyle w:val="Emphasis"/>
          <w:rFonts w:ascii="Times New Roman" w:hAnsi="Times New Roman" w:cs="Times New Roman"/>
          <w:i w:val="0"/>
          <w:sz w:val="24"/>
          <w:szCs w:val="24"/>
          <w:lang w:bidi="hi-IN"/>
        </w:rPr>
        <w:t xml:space="preserve">. Sobretudo, apontaram </w:t>
      </w:r>
      <w:r w:rsidR="00D147E6" w:rsidRPr="002F0E2D">
        <w:rPr>
          <w:rStyle w:val="Emphasis"/>
          <w:rFonts w:ascii="Times New Roman" w:hAnsi="Times New Roman" w:cs="Times New Roman"/>
          <w:i w:val="0"/>
          <w:sz w:val="24"/>
          <w:szCs w:val="24"/>
          <w:lang w:bidi="hi-IN"/>
        </w:rPr>
        <w:t xml:space="preserve">problemas gerenciais </w:t>
      </w:r>
      <w:r w:rsidR="001D44BE" w:rsidRPr="002F0E2D">
        <w:rPr>
          <w:rStyle w:val="Emphasis"/>
          <w:rFonts w:ascii="Times New Roman" w:hAnsi="Times New Roman" w:cs="Times New Roman"/>
          <w:i w:val="0"/>
          <w:sz w:val="24"/>
          <w:szCs w:val="24"/>
          <w:lang w:bidi="hi-IN"/>
        </w:rPr>
        <w:t>do SUS e</w:t>
      </w:r>
      <w:r w:rsidRPr="002F0E2D">
        <w:rPr>
          <w:rFonts w:ascii="Times New Roman" w:hAnsi="Times New Roman" w:cs="Times New Roman"/>
          <w:sz w:val="24"/>
          <w:szCs w:val="24"/>
          <w:lang w:bidi="hi-IN"/>
        </w:rPr>
        <w:t xml:space="preserve"> omissão do Poder Executivo</w:t>
      </w:r>
      <w:r w:rsidR="00F47C64" w:rsidRPr="002F0E2D">
        <w:rPr>
          <w:rFonts w:ascii="Times New Roman" w:hAnsi="Times New Roman" w:cs="Times New Roman"/>
          <w:sz w:val="24"/>
          <w:szCs w:val="24"/>
          <w:lang w:bidi="hi-IN"/>
        </w:rPr>
        <w:t xml:space="preserve"> na implementação </w:t>
      </w:r>
      <w:r w:rsidR="001D44BE" w:rsidRPr="002F0E2D">
        <w:rPr>
          <w:rFonts w:ascii="Times New Roman" w:hAnsi="Times New Roman" w:cs="Times New Roman"/>
          <w:sz w:val="24"/>
          <w:szCs w:val="24"/>
          <w:lang w:bidi="hi-IN"/>
        </w:rPr>
        <w:t>o direito à saúde.</w:t>
      </w:r>
    </w:p>
    <w:p w:rsidR="005D3B02" w:rsidRPr="002F0E2D" w:rsidRDefault="00835B6D"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Mas como </w:t>
      </w:r>
      <w:r w:rsidR="005D3B02" w:rsidRPr="002F0E2D">
        <w:rPr>
          <w:rFonts w:ascii="Times New Roman" w:hAnsi="Times New Roman" w:cs="Times New Roman"/>
          <w:sz w:val="24"/>
          <w:szCs w:val="24"/>
          <w:lang w:bidi="hi-IN"/>
        </w:rPr>
        <w:t xml:space="preserve"> se estabelecer um limite à atuação do Poder Judiciário, sem que se diminua a efetividade dos direitos sociais, especialmente aqueles relacionados à saúde e à alimentação</w:t>
      </w:r>
      <w:r w:rsidRPr="002F0E2D">
        <w:rPr>
          <w:rFonts w:ascii="Times New Roman" w:hAnsi="Times New Roman" w:cs="Times New Roman"/>
          <w:sz w:val="24"/>
          <w:szCs w:val="24"/>
          <w:lang w:bidi="hi-IN"/>
        </w:rPr>
        <w:t xml:space="preserve">? </w:t>
      </w:r>
      <w:r w:rsidR="005D3B02" w:rsidRPr="002F0E2D">
        <w:rPr>
          <w:rFonts w:ascii="Times New Roman" w:hAnsi="Times New Roman" w:cs="Times New Roman"/>
          <w:sz w:val="24"/>
          <w:szCs w:val="24"/>
          <w:lang w:bidi="hi-IN"/>
        </w:rPr>
        <w:t xml:space="preserve"> De acordo com Affonso (2017), deve haver um esforço dos pensadores jurídicos em achar o ponto de equilíbrio entre a negação da normatividade e a tendência de, em nome dos direitos sociais, se assegurar praticamente tudo. E esse ponto de equilíbrio representa o limite de atuação do Poder Judiciário.</w:t>
      </w:r>
    </w:p>
    <w:p w:rsidR="005D3B02" w:rsidRPr="002F0E2D" w:rsidRDefault="005D3B02"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 Neves e Pacheco (2017) destacam a necessidade de melhoria na gestão do SUS, bem como o fomento a medidas extrajudiciais de solução de conflitos e o foco em ações que beneficiem a coletividade. </w:t>
      </w:r>
      <w:r w:rsidR="002F24F5" w:rsidRPr="002F0E2D">
        <w:rPr>
          <w:rFonts w:ascii="Times New Roman" w:hAnsi="Times New Roman" w:cs="Times New Roman"/>
          <w:sz w:val="24"/>
          <w:szCs w:val="24"/>
          <w:lang w:bidi="hi-IN"/>
        </w:rPr>
        <w:t xml:space="preserve">Em </w:t>
      </w:r>
      <w:r w:rsidR="0087380D" w:rsidRPr="002F0E2D">
        <w:rPr>
          <w:rFonts w:ascii="Times New Roman" w:hAnsi="Times New Roman" w:cs="Times New Roman"/>
          <w:sz w:val="24"/>
          <w:szCs w:val="24"/>
          <w:lang w:bidi="hi-IN"/>
        </w:rPr>
        <w:t xml:space="preserve">pesquisa, os autores afirmam que existe um sentimento </w:t>
      </w:r>
      <w:r w:rsidR="00914F0E" w:rsidRPr="002F0E2D">
        <w:rPr>
          <w:rFonts w:ascii="Times New Roman" w:hAnsi="Times New Roman" w:cs="Times New Roman"/>
          <w:sz w:val="24"/>
          <w:szCs w:val="24"/>
          <w:lang w:bidi="hi-IN"/>
        </w:rPr>
        <w:t xml:space="preserve">da magistratura da </w:t>
      </w:r>
      <w:r w:rsidRPr="002F0E2D">
        <w:rPr>
          <w:rFonts w:ascii="Times New Roman" w:hAnsi="Times New Roman" w:cs="Times New Roman"/>
          <w:sz w:val="24"/>
          <w:szCs w:val="24"/>
          <w:lang w:bidi="hi-IN"/>
        </w:rPr>
        <w:t>necessidade de uma aproximação entre o Poder Judiciário e o Poder Executivo para a solução das demandas, inclusive com a utilização de instrumentos democráticos de controle e participação popular, como a realização de Audiências Públicas, além da necessidade de interação constante entre os poderes para discussão de soluções, bem como a criação de uma comissão técnica formada por médicos para sanar as dúvidas dos magistrados em matérias de saúde.</w:t>
      </w:r>
    </w:p>
    <w:p w:rsidR="0014014B" w:rsidRPr="002F0E2D" w:rsidRDefault="00914F0E"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Deste modo, </w:t>
      </w:r>
      <w:r w:rsidR="001E5113" w:rsidRPr="002F0E2D">
        <w:rPr>
          <w:rFonts w:ascii="Times New Roman" w:hAnsi="Times New Roman" w:cs="Times New Roman"/>
          <w:sz w:val="24"/>
          <w:szCs w:val="24"/>
          <w:lang w:bidi="hi-IN"/>
        </w:rPr>
        <w:t>apreende-se</w:t>
      </w:r>
      <w:r w:rsidR="00981F06" w:rsidRPr="002F0E2D">
        <w:rPr>
          <w:rFonts w:ascii="Times New Roman" w:hAnsi="Times New Roman" w:cs="Times New Roman"/>
          <w:sz w:val="24"/>
          <w:szCs w:val="24"/>
          <w:lang w:bidi="hi-IN"/>
        </w:rPr>
        <w:t xml:space="preserve"> a ideia de Aith (2017) </w:t>
      </w:r>
      <w:r w:rsidR="00E208B4" w:rsidRPr="002F0E2D">
        <w:rPr>
          <w:rFonts w:ascii="Times New Roman" w:hAnsi="Times New Roman" w:cs="Times New Roman"/>
          <w:sz w:val="24"/>
          <w:szCs w:val="24"/>
          <w:lang w:bidi="hi-IN"/>
        </w:rPr>
        <w:t>segundo a qual a implementação do direito à saúde perpassa pelo fortalecimento dos processos democráticos.</w:t>
      </w:r>
      <w:r w:rsidR="00AF5E9B" w:rsidRPr="002F0E2D">
        <w:rPr>
          <w:rFonts w:ascii="Times New Roman" w:hAnsi="Times New Roman" w:cs="Times New Roman"/>
          <w:sz w:val="24"/>
          <w:szCs w:val="24"/>
          <w:lang w:bidi="hi-IN"/>
        </w:rPr>
        <w:t xml:space="preserve"> Audiências públicas, Comitês, Conselhos </w:t>
      </w:r>
      <w:r w:rsidR="00061BCE" w:rsidRPr="002F0E2D">
        <w:rPr>
          <w:rFonts w:ascii="Times New Roman" w:hAnsi="Times New Roman" w:cs="Times New Roman"/>
          <w:sz w:val="24"/>
          <w:szCs w:val="24"/>
          <w:lang w:bidi="hi-IN"/>
        </w:rPr>
        <w:t>são mecanismos de fomento à busca democratic</w:t>
      </w:r>
      <w:r w:rsidR="00BE7354" w:rsidRPr="002F0E2D">
        <w:rPr>
          <w:rFonts w:ascii="Times New Roman" w:hAnsi="Times New Roman" w:cs="Times New Roman"/>
          <w:sz w:val="24"/>
          <w:szCs w:val="24"/>
          <w:lang w:bidi="hi-IN"/>
        </w:rPr>
        <w:t xml:space="preserve">a ao </w:t>
      </w:r>
      <w:r w:rsidR="008B76FA" w:rsidRPr="002F0E2D">
        <w:rPr>
          <w:rFonts w:ascii="Times New Roman" w:hAnsi="Times New Roman" w:cs="Times New Roman"/>
          <w:sz w:val="24"/>
          <w:szCs w:val="24"/>
          <w:lang w:bidi="hi-IN"/>
        </w:rPr>
        <w:t xml:space="preserve">acesso à </w:t>
      </w:r>
      <w:r w:rsidR="00F45014" w:rsidRPr="002F0E2D">
        <w:rPr>
          <w:rFonts w:ascii="Times New Roman" w:hAnsi="Times New Roman" w:cs="Times New Roman"/>
          <w:sz w:val="24"/>
          <w:szCs w:val="24"/>
          <w:lang w:bidi="hi-IN"/>
        </w:rPr>
        <w:t xml:space="preserve">saúde. Enfim, ambientes plurais </w:t>
      </w:r>
      <w:r w:rsidR="00D051EA" w:rsidRPr="002F0E2D">
        <w:rPr>
          <w:rFonts w:ascii="Times New Roman" w:hAnsi="Times New Roman" w:cs="Times New Roman"/>
          <w:sz w:val="24"/>
          <w:szCs w:val="24"/>
          <w:lang w:bidi="hi-IN"/>
        </w:rPr>
        <w:t>que consolidam a participação democrática conforme a Constituição Federal.</w:t>
      </w:r>
    </w:p>
    <w:p w:rsidR="00CB1EA7" w:rsidRPr="002F0E2D" w:rsidRDefault="00EE7B58"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A ideia de Estado </w:t>
      </w:r>
      <w:r w:rsidR="0039585F" w:rsidRPr="002F0E2D">
        <w:rPr>
          <w:rFonts w:ascii="Times New Roman" w:hAnsi="Times New Roman" w:cs="Times New Roman"/>
          <w:sz w:val="24"/>
          <w:szCs w:val="24"/>
          <w:lang w:bidi="hi-IN"/>
        </w:rPr>
        <w:t xml:space="preserve">como dever de fomentar </w:t>
      </w:r>
      <w:r w:rsidR="00253AC3" w:rsidRPr="002F0E2D">
        <w:rPr>
          <w:rFonts w:ascii="Times New Roman" w:hAnsi="Times New Roman" w:cs="Times New Roman"/>
          <w:sz w:val="24"/>
          <w:szCs w:val="24"/>
          <w:lang w:bidi="hi-IN"/>
        </w:rPr>
        <w:t xml:space="preserve">as situacoes voltadas a sua </w:t>
      </w:r>
      <w:r w:rsidR="00743149" w:rsidRPr="002F0E2D">
        <w:rPr>
          <w:rFonts w:ascii="Times New Roman" w:hAnsi="Times New Roman" w:cs="Times New Roman"/>
          <w:sz w:val="24"/>
          <w:szCs w:val="24"/>
          <w:lang w:bidi="hi-IN"/>
        </w:rPr>
        <w:t xml:space="preserve">consecução </w:t>
      </w:r>
      <w:r w:rsidR="00253AC3" w:rsidRPr="002F0E2D">
        <w:rPr>
          <w:rFonts w:ascii="Times New Roman" w:hAnsi="Times New Roman" w:cs="Times New Roman"/>
          <w:sz w:val="24"/>
          <w:szCs w:val="24"/>
          <w:lang w:bidi="hi-IN"/>
        </w:rPr>
        <w:t xml:space="preserve">deu-se </w:t>
      </w:r>
      <w:r w:rsidR="00713F69" w:rsidRPr="002F0E2D">
        <w:rPr>
          <w:rFonts w:ascii="Times New Roman" w:hAnsi="Times New Roman" w:cs="Times New Roman"/>
          <w:sz w:val="24"/>
          <w:szCs w:val="24"/>
          <w:lang w:bidi="hi-IN"/>
        </w:rPr>
        <w:t>a</w:t>
      </w:r>
      <w:r w:rsidR="00B223C3" w:rsidRPr="002F0E2D">
        <w:rPr>
          <w:rFonts w:ascii="Times New Roman" w:hAnsi="Times New Roman" w:cs="Times New Roman"/>
          <w:sz w:val="24"/>
          <w:szCs w:val="24"/>
          <w:lang w:bidi="hi-IN"/>
        </w:rPr>
        <w:t xml:space="preserve"> partir</w:t>
      </w:r>
      <w:r w:rsidR="00713F69" w:rsidRPr="002F0E2D">
        <w:rPr>
          <w:rFonts w:ascii="Times New Roman" w:hAnsi="Times New Roman" w:cs="Times New Roman"/>
          <w:sz w:val="24"/>
          <w:szCs w:val="24"/>
          <w:lang w:bidi="hi-IN"/>
        </w:rPr>
        <w:t xml:space="preserve"> evolução do modelo estatal do século XXI, </w:t>
      </w:r>
      <w:r w:rsidR="00743149" w:rsidRPr="002F0E2D">
        <w:rPr>
          <w:rFonts w:ascii="Times New Roman" w:hAnsi="Times New Roman" w:cs="Times New Roman"/>
          <w:sz w:val="24"/>
          <w:szCs w:val="24"/>
          <w:lang w:bidi="hi-IN"/>
        </w:rPr>
        <w:t>aumentando tal proposta com</w:t>
      </w:r>
      <w:r w:rsidR="00713F69" w:rsidRPr="002F0E2D">
        <w:rPr>
          <w:rFonts w:ascii="Times New Roman" w:hAnsi="Times New Roman" w:cs="Times New Roman"/>
          <w:sz w:val="24"/>
          <w:szCs w:val="24"/>
          <w:lang w:bidi="hi-IN"/>
        </w:rPr>
        <w:t xml:space="preserve"> a concepção pós-social</w:t>
      </w:r>
      <w:r w:rsidR="00116EF1" w:rsidRPr="002F0E2D">
        <w:rPr>
          <w:rFonts w:ascii="Times New Roman" w:hAnsi="Times New Roman" w:cs="Times New Roman"/>
          <w:sz w:val="24"/>
          <w:szCs w:val="24"/>
          <w:lang w:bidi="hi-IN"/>
        </w:rPr>
        <w:t xml:space="preserve">. Este momento é marcado pela </w:t>
      </w:r>
      <w:r w:rsidR="00713F69" w:rsidRPr="002F0E2D">
        <w:rPr>
          <w:rFonts w:ascii="Times New Roman" w:hAnsi="Times New Roman" w:cs="Times New Roman"/>
          <w:sz w:val="24"/>
          <w:szCs w:val="24"/>
          <w:lang w:bidi="hi-IN"/>
        </w:rPr>
        <w:t xml:space="preserve"> aproximação entre Estado e sociedade, </w:t>
      </w:r>
      <w:r w:rsidR="00C90209" w:rsidRPr="002F0E2D">
        <w:rPr>
          <w:rFonts w:ascii="Times New Roman" w:hAnsi="Times New Roman" w:cs="Times New Roman"/>
          <w:sz w:val="24"/>
          <w:szCs w:val="24"/>
          <w:lang w:bidi="hi-IN"/>
        </w:rPr>
        <w:t xml:space="preserve">especialmente no conceito de </w:t>
      </w:r>
      <w:r w:rsidR="00713F69" w:rsidRPr="002F0E2D">
        <w:rPr>
          <w:rFonts w:ascii="Times New Roman" w:hAnsi="Times New Roman" w:cs="Times New Roman"/>
          <w:sz w:val="24"/>
          <w:szCs w:val="24"/>
          <w:lang w:bidi="hi-IN"/>
        </w:rPr>
        <w:t>horizontalização e consensualidade  de suas relações</w:t>
      </w:r>
      <w:r w:rsidR="00CB1EA7" w:rsidRPr="002F0E2D">
        <w:rPr>
          <w:rFonts w:ascii="Times New Roman" w:hAnsi="Times New Roman" w:cs="Times New Roman"/>
          <w:sz w:val="24"/>
          <w:szCs w:val="24"/>
          <w:lang w:bidi="hi-IN"/>
        </w:rPr>
        <w:t xml:space="preserve"> com o povo. </w:t>
      </w:r>
    </w:p>
    <w:p w:rsidR="002A2818" w:rsidRPr="002F0E2D" w:rsidRDefault="00CB1EA7"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Em que pese ao modelo constitucional brasileiro</w:t>
      </w:r>
      <w:r w:rsidR="007F2104" w:rsidRPr="002F0E2D">
        <w:rPr>
          <w:rFonts w:ascii="Times New Roman" w:hAnsi="Times New Roman" w:cs="Times New Roman"/>
          <w:sz w:val="24"/>
          <w:szCs w:val="24"/>
          <w:lang w:bidi="hi-IN"/>
        </w:rPr>
        <w:t xml:space="preserve"> existem</w:t>
      </w:r>
      <w:r w:rsidR="008B76FA" w:rsidRPr="002F0E2D">
        <w:rPr>
          <w:rFonts w:ascii="Times New Roman" w:hAnsi="Times New Roman" w:cs="Times New Roman"/>
          <w:sz w:val="24"/>
          <w:szCs w:val="24"/>
          <w:lang w:bidi="hi-IN"/>
        </w:rPr>
        <w:t xml:space="preserve"> dispositivos potencialmente ensejadores da aproximação entre Estado e sociedade civil, </w:t>
      </w:r>
      <w:r w:rsidR="007F2104" w:rsidRPr="002F0E2D">
        <w:rPr>
          <w:rFonts w:ascii="Times New Roman" w:hAnsi="Times New Roman" w:cs="Times New Roman"/>
          <w:sz w:val="24"/>
          <w:szCs w:val="24"/>
          <w:lang w:bidi="hi-IN"/>
        </w:rPr>
        <w:t>tais</w:t>
      </w:r>
      <w:r w:rsidR="008B76FA" w:rsidRPr="002F0E2D">
        <w:rPr>
          <w:rFonts w:ascii="Times New Roman" w:hAnsi="Times New Roman" w:cs="Times New Roman"/>
          <w:sz w:val="24"/>
          <w:szCs w:val="24"/>
          <w:lang w:bidi="hi-IN"/>
        </w:rPr>
        <w:t xml:space="preserve"> como direitos sociais, da saúde, da educação, do trabalho, moradia, lazer, segurança, previdência social, proteção à maternidade e à infância e da assistência aos </w:t>
      </w:r>
      <w:r w:rsidR="009E3909" w:rsidRPr="002F0E2D">
        <w:rPr>
          <w:rFonts w:ascii="Times New Roman" w:hAnsi="Times New Roman" w:cs="Times New Roman"/>
          <w:sz w:val="24"/>
          <w:szCs w:val="24"/>
          <w:lang w:bidi="hi-IN"/>
        </w:rPr>
        <w:t xml:space="preserve">vulneráveis </w:t>
      </w:r>
      <w:r w:rsidR="00962B4D" w:rsidRPr="002F0E2D">
        <w:rPr>
          <w:rFonts w:ascii="Times New Roman" w:hAnsi="Times New Roman" w:cs="Times New Roman"/>
          <w:sz w:val="24"/>
          <w:szCs w:val="24"/>
          <w:lang w:bidi="hi-IN"/>
        </w:rPr>
        <w:t>(artigo 6º, CF/88)</w:t>
      </w:r>
      <w:r w:rsidR="007D6833" w:rsidRPr="002F0E2D">
        <w:rPr>
          <w:rFonts w:ascii="Times New Roman" w:hAnsi="Times New Roman" w:cs="Times New Roman"/>
          <w:sz w:val="24"/>
          <w:szCs w:val="24"/>
          <w:lang w:bidi="hi-IN"/>
        </w:rPr>
        <w:t>.</w:t>
      </w:r>
      <w:r w:rsidR="00962B4D" w:rsidRPr="002F0E2D">
        <w:rPr>
          <w:rFonts w:ascii="Times New Roman" w:hAnsi="Times New Roman" w:cs="Times New Roman"/>
          <w:sz w:val="24"/>
          <w:szCs w:val="24"/>
          <w:lang w:bidi="hi-IN"/>
        </w:rPr>
        <w:t xml:space="preserve"> </w:t>
      </w:r>
      <w:r w:rsidR="008B76FA" w:rsidRPr="002F0E2D">
        <w:rPr>
          <w:rFonts w:ascii="Times New Roman" w:hAnsi="Times New Roman" w:cs="Times New Roman"/>
          <w:sz w:val="24"/>
          <w:szCs w:val="24"/>
          <w:lang w:bidi="hi-IN"/>
        </w:rPr>
        <w:t xml:space="preserve">Ao </w:t>
      </w:r>
      <w:r w:rsidR="00B223C3" w:rsidRPr="002F0E2D">
        <w:rPr>
          <w:rFonts w:ascii="Times New Roman" w:hAnsi="Times New Roman" w:cs="Times New Roman"/>
          <w:sz w:val="24"/>
          <w:szCs w:val="24"/>
          <w:lang w:bidi="hi-IN"/>
        </w:rPr>
        <w:t xml:space="preserve">possuir os referidos princípios </w:t>
      </w:r>
      <w:r w:rsidR="008B76FA" w:rsidRPr="002F0E2D">
        <w:rPr>
          <w:rFonts w:ascii="Times New Roman" w:hAnsi="Times New Roman" w:cs="Times New Roman"/>
          <w:sz w:val="24"/>
          <w:szCs w:val="24"/>
          <w:lang w:bidi="hi-IN"/>
        </w:rPr>
        <w:t xml:space="preserve"> fundamentais, </w:t>
      </w:r>
      <w:r w:rsidR="00A40B4E" w:rsidRPr="002F0E2D">
        <w:rPr>
          <w:rFonts w:ascii="Times New Roman" w:hAnsi="Times New Roman" w:cs="Times New Roman"/>
          <w:sz w:val="24"/>
          <w:szCs w:val="24"/>
          <w:lang w:bidi="hi-IN"/>
        </w:rPr>
        <w:t xml:space="preserve">a Carta Constitucional </w:t>
      </w:r>
      <w:r w:rsidR="008B76FA" w:rsidRPr="002F0E2D">
        <w:rPr>
          <w:rFonts w:ascii="Times New Roman" w:hAnsi="Times New Roman" w:cs="Times New Roman"/>
          <w:sz w:val="24"/>
          <w:szCs w:val="24"/>
          <w:lang w:bidi="hi-IN"/>
        </w:rPr>
        <w:t xml:space="preserve">trouxe, </w:t>
      </w:r>
      <w:r w:rsidR="00A40B4E" w:rsidRPr="002F0E2D">
        <w:rPr>
          <w:rFonts w:ascii="Times New Roman" w:hAnsi="Times New Roman" w:cs="Times New Roman"/>
          <w:sz w:val="24"/>
          <w:szCs w:val="24"/>
          <w:lang w:bidi="hi-IN"/>
        </w:rPr>
        <w:t xml:space="preserve">segundo Barros (2018) de forma </w:t>
      </w:r>
      <w:r w:rsidR="008B76FA" w:rsidRPr="002F0E2D">
        <w:rPr>
          <w:rFonts w:ascii="Times New Roman" w:hAnsi="Times New Roman" w:cs="Times New Roman"/>
          <w:sz w:val="24"/>
          <w:szCs w:val="24"/>
          <w:lang w:bidi="hi-IN"/>
        </w:rPr>
        <w:t>natural e automática, o dever estatal de fomentar</w:t>
      </w:r>
      <w:r w:rsidR="00DF1EF4" w:rsidRPr="002F0E2D">
        <w:rPr>
          <w:rFonts w:ascii="Times New Roman" w:hAnsi="Times New Roman" w:cs="Times New Roman"/>
          <w:sz w:val="24"/>
          <w:szCs w:val="24"/>
          <w:lang w:bidi="hi-IN"/>
        </w:rPr>
        <w:t xml:space="preserve"> a participação democrática na construção do próprio direito </w:t>
      </w:r>
      <w:r w:rsidR="002A2818" w:rsidRPr="002F0E2D">
        <w:rPr>
          <w:rFonts w:ascii="Times New Roman" w:hAnsi="Times New Roman" w:cs="Times New Roman"/>
          <w:sz w:val="24"/>
          <w:szCs w:val="24"/>
          <w:lang w:bidi="hi-IN"/>
        </w:rPr>
        <w:t>à saúde.</w:t>
      </w:r>
    </w:p>
    <w:p w:rsidR="00EF6146" w:rsidRPr="002F0E2D" w:rsidRDefault="003C00A7"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lastRenderedPageBreak/>
        <w:t>Tal assertiva decorre, uma vez mais, do princípio da subsidiariedade, segundo o qual ao particular caberá, por sua iniciativa exercer aquelas atividades que não exprimam competência exclusiva do Estado. A este, por s</w:t>
      </w:r>
      <w:r w:rsidR="00EF6146" w:rsidRPr="002F0E2D">
        <w:rPr>
          <w:rFonts w:ascii="Times New Roman" w:hAnsi="Times New Roman" w:cs="Times New Roman"/>
          <w:sz w:val="24"/>
          <w:szCs w:val="24"/>
          <w:lang w:bidi="hi-IN"/>
        </w:rPr>
        <w:t>ua vez</w:t>
      </w:r>
      <w:r w:rsidRPr="002F0E2D">
        <w:rPr>
          <w:rFonts w:ascii="Times New Roman" w:hAnsi="Times New Roman" w:cs="Times New Roman"/>
          <w:sz w:val="24"/>
          <w:szCs w:val="24"/>
          <w:lang w:bidi="hi-IN"/>
        </w:rPr>
        <w:t>, é imp</w:t>
      </w:r>
      <w:r w:rsidR="00EF6146" w:rsidRPr="002F0E2D">
        <w:rPr>
          <w:rFonts w:ascii="Times New Roman" w:hAnsi="Times New Roman" w:cs="Times New Roman"/>
          <w:sz w:val="24"/>
          <w:szCs w:val="24"/>
          <w:lang w:bidi="hi-IN"/>
        </w:rPr>
        <w:t>elido</w:t>
      </w:r>
      <w:r w:rsidRPr="002F0E2D">
        <w:rPr>
          <w:rFonts w:ascii="Times New Roman" w:hAnsi="Times New Roman" w:cs="Times New Roman"/>
          <w:sz w:val="24"/>
          <w:szCs w:val="24"/>
          <w:lang w:bidi="hi-IN"/>
        </w:rPr>
        <w:t xml:space="preserve"> </w:t>
      </w:r>
      <w:r w:rsidR="00EF6146" w:rsidRPr="002F0E2D">
        <w:rPr>
          <w:rFonts w:ascii="Times New Roman" w:hAnsi="Times New Roman" w:cs="Times New Roman"/>
          <w:sz w:val="24"/>
          <w:szCs w:val="24"/>
          <w:lang w:bidi="hi-IN"/>
        </w:rPr>
        <w:t>ao dever</w:t>
      </w:r>
      <w:r w:rsidRPr="002F0E2D">
        <w:rPr>
          <w:rFonts w:ascii="Times New Roman" w:hAnsi="Times New Roman" w:cs="Times New Roman"/>
          <w:sz w:val="24"/>
          <w:szCs w:val="24"/>
          <w:lang w:bidi="hi-IN"/>
        </w:rPr>
        <w:t xml:space="preserve"> de estimular, de mobilizar a atuação da sociedade em prol do bem comum</w:t>
      </w:r>
      <w:r w:rsidR="00EF6146" w:rsidRPr="002F0E2D">
        <w:rPr>
          <w:rFonts w:ascii="Times New Roman" w:hAnsi="Times New Roman" w:cs="Times New Roman"/>
          <w:sz w:val="24"/>
          <w:szCs w:val="24"/>
          <w:lang w:bidi="hi-IN"/>
        </w:rPr>
        <w:t>, ou seja, o interesse público.</w:t>
      </w:r>
    </w:p>
    <w:p w:rsidR="00C553CD" w:rsidRPr="002F0E2D" w:rsidRDefault="002A2818"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Deste modo, </w:t>
      </w:r>
      <w:r w:rsidR="004D364A" w:rsidRPr="002F0E2D">
        <w:rPr>
          <w:rFonts w:ascii="Times New Roman" w:hAnsi="Times New Roman" w:cs="Times New Roman"/>
          <w:sz w:val="24"/>
          <w:szCs w:val="24"/>
          <w:lang w:bidi="hi-IN"/>
        </w:rPr>
        <w:t xml:space="preserve">uma forma de </w:t>
      </w:r>
      <w:r w:rsidR="00EF6146" w:rsidRPr="002F0E2D">
        <w:rPr>
          <w:rFonts w:ascii="Times New Roman" w:hAnsi="Times New Roman" w:cs="Times New Roman"/>
          <w:sz w:val="24"/>
          <w:szCs w:val="24"/>
          <w:lang w:bidi="hi-IN"/>
        </w:rPr>
        <w:t xml:space="preserve">se </w:t>
      </w:r>
      <w:r w:rsidR="004D364A" w:rsidRPr="002F0E2D">
        <w:rPr>
          <w:rFonts w:ascii="Times New Roman" w:hAnsi="Times New Roman" w:cs="Times New Roman"/>
          <w:sz w:val="24"/>
          <w:szCs w:val="24"/>
          <w:lang w:bidi="hi-IN"/>
        </w:rPr>
        <w:t xml:space="preserve">evitar a judicialização da saúde, aqui sobre a </w:t>
      </w:r>
      <w:r w:rsidR="00464642" w:rsidRPr="002F0E2D">
        <w:rPr>
          <w:rFonts w:ascii="Times New Roman" w:hAnsi="Times New Roman" w:cs="Times New Roman"/>
          <w:sz w:val="24"/>
          <w:szCs w:val="24"/>
          <w:lang w:bidi="hi-IN"/>
        </w:rPr>
        <w:t>hipótese</w:t>
      </w:r>
      <w:r w:rsidR="004D364A" w:rsidRPr="002F0E2D">
        <w:rPr>
          <w:rFonts w:ascii="Times New Roman" w:hAnsi="Times New Roman" w:cs="Times New Roman"/>
          <w:sz w:val="24"/>
          <w:szCs w:val="24"/>
          <w:lang w:bidi="hi-IN"/>
        </w:rPr>
        <w:t xml:space="preserve"> da busca por alimentação, </w:t>
      </w:r>
      <w:r w:rsidR="00C553CD" w:rsidRPr="002F0E2D">
        <w:rPr>
          <w:rFonts w:ascii="Times New Roman" w:hAnsi="Times New Roman" w:cs="Times New Roman"/>
          <w:sz w:val="24"/>
          <w:szCs w:val="24"/>
          <w:lang w:bidi="hi-IN"/>
        </w:rPr>
        <w:t xml:space="preserve">o </w:t>
      </w:r>
      <w:r w:rsidR="006F47A3" w:rsidRPr="002F0E2D">
        <w:rPr>
          <w:rFonts w:ascii="Times New Roman" w:hAnsi="Times New Roman" w:cs="Times New Roman"/>
          <w:sz w:val="24"/>
          <w:szCs w:val="24"/>
          <w:lang w:bidi="hi-IN"/>
        </w:rPr>
        <w:t xml:space="preserve">Estado </w:t>
      </w:r>
      <w:r w:rsidR="002A5ED2" w:rsidRPr="002F0E2D">
        <w:rPr>
          <w:rFonts w:ascii="Times New Roman" w:hAnsi="Times New Roman" w:cs="Times New Roman"/>
          <w:sz w:val="24"/>
          <w:szCs w:val="24"/>
          <w:lang w:bidi="hi-IN"/>
        </w:rPr>
        <w:t>deverá se comprometer</w:t>
      </w:r>
      <w:r w:rsidR="006F47A3" w:rsidRPr="002F0E2D">
        <w:rPr>
          <w:rFonts w:ascii="Times New Roman" w:hAnsi="Times New Roman" w:cs="Times New Roman"/>
          <w:sz w:val="24"/>
          <w:szCs w:val="24"/>
          <w:lang w:bidi="hi-IN"/>
        </w:rPr>
        <w:t xml:space="preserve"> a lançar mão de todas as técnicas e mecanismos viáveis </w:t>
      </w:r>
      <w:r w:rsidR="00464642" w:rsidRPr="002F0E2D">
        <w:rPr>
          <w:rFonts w:ascii="Times New Roman" w:hAnsi="Times New Roman" w:cs="Times New Roman"/>
          <w:sz w:val="24"/>
          <w:szCs w:val="24"/>
          <w:lang w:bidi="hi-IN"/>
        </w:rPr>
        <w:t>com o fito de</w:t>
      </w:r>
      <w:r w:rsidR="006F47A3" w:rsidRPr="002F0E2D">
        <w:rPr>
          <w:rFonts w:ascii="Times New Roman" w:hAnsi="Times New Roman" w:cs="Times New Roman"/>
          <w:sz w:val="24"/>
          <w:szCs w:val="24"/>
          <w:lang w:bidi="hi-IN"/>
        </w:rPr>
        <w:t xml:space="preserve">  promo</w:t>
      </w:r>
      <w:r w:rsidR="00464642" w:rsidRPr="002F0E2D">
        <w:rPr>
          <w:rFonts w:ascii="Times New Roman" w:hAnsi="Times New Roman" w:cs="Times New Roman"/>
          <w:sz w:val="24"/>
          <w:szCs w:val="24"/>
          <w:lang w:bidi="hi-IN"/>
        </w:rPr>
        <w:t>ver in</w:t>
      </w:r>
      <w:r w:rsidR="006F47A3" w:rsidRPr="002F0E2D">
        <w:rPr>
          <w:rFonts w:ascii="Times New Roman" w:hAnsi="Times New Roman" w:cs="Times New Roman"/>
          <w:sz w:val="24"/>
          <w:szCs w:val="24"/>
          <w:lang w:bidi="hi-IN"/>
        </w:rPr>
        <w:t xml:space="preserve">teresses públicos. </w:t>
      </w:r>
      <w:r w:rsidR="00CA0A5F" w:rsidRPr="002F0E2D">
        <w:rPr>
          <w:rFonts w:ascii="Times New Roman" w:hAnsi="Times New Roman" w:cs="Times New Roman"/>
          <w:sz w:val="24"/>
          <w:szCs w:val="24"/>
          <w:lang w:bidi="hi-IN"/>
        </w:rPr>
        <w:t xml:space="preserve">Isto porque </w:t>
      </w:r>
      <w:r w:rsidR="001D262F" w:rsidRPr="002F0E2D">
        <w:rPr>
          <w:rFonts w:ascii="Times New Roman" w:hAnsi="Times New Roman" w:cs="Times New Roman"/>
          <w:sz w:val="24"/>
          <w:szCs w:val="24"/>
          <w:lang w:bidi="hi-IN"/>
        </w:rPr>
        <w:t>o Estado encontra a consecução de seus fins por meio de</w:t>
      </w:r>
      <w:r w:rsidR="006F47A3" w:rsidRPr="002F0E2D">
        <w:rPr>
          <w:rFonts w:ascii="Times New Roman" w:hAnsi="Times New Roman" w:cs="Times New Roman"/>
          <w:sz w:val="24"/>
          <w:szCs w:val="24"/>
          <w:lang w:bidi="hi-IN"/>
        </w:rPr>
        <w:t xml:space="preserve"> viabilização e melhora das condições da vida em sociedade</w:t>
      </w:r>
      <w:r w:rsidR="00C867C1" w:rsidRPr="002F0E2D">
        <w:rPr>
          <w:rFonts w:ascii="Times New Roman" w:hAnsi="Times New Roman" w:cs="Times New Roman"/>
          <w:sz w:val="24"/>
          <w:szCs w:val="24"/>
          <w:lang w:bidi="hi-IN"/>
        </w:rPr>
        <w:t>.</w:t>
      </w:r>
    </w:p>
    <w:p w:rsidR="00EF6146" w:rsidRPr="002F0E2D" w:rsidRDefault="006F47A3"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O dever de incentivar </w:t>
      </w:r>
      <w:r w:rsidR="00EF6146" w:rsidRPr="002F0E2D">
        <w:rPr>
          <w:rFonts w:ascii="Times New Roman" w:hAnsi="Times New Roman" w:cs="Times New Roman"/>
          <w:sz w:val="24"/>
          <w:szCs w:val="24"/>
          <w:lang w:bidi="hi-IN"/>
        </w:rPr>
        <w:t>a participação popular na construção do conteúdo e alcance do direito à saúde encontra</w:t>
      </w:r>
      <w:r w:rsidRPr="002F0E2D">
        <w:rPr>
          <w:rFonts w:ascii="Times New Roman" w:hAnsi="Times New Roman" w:cs="Times New Roman"/>
          <w:sz w:val="24"/>
          <w:szCs w:val="24"/>
          <w:lang w:bidi="hi-IN"/>
        </w:rPr>
        <w:t>, ainda: nos princípios democrático e da participação popular; no valor fundamental da cidadania (artigo 1º, II, da CF); e no objetivo fundamental de construção de uma sociedade solidária (artigo 3º, I, da CF).</w:t>
      </w:r>
    </w:p>
    <w:p w:rsidR="007D54FB" w:rsidRPr="002F0E2D" w:rsidRDefault="00500472" w:rsidP="002F0E2D">
      <w:pPr>
        <w:spacing w:after="0" w:line="360" w:lineRule="auto"/>
        <w:ind w:firstLine="851"/>
        <w:jc w:val="both"/>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Assim, </w:t>
      </w:r>
      <w:r w:rsidR="00EF6146" w:rsidRPr="002F0E2D">
        <w:rPr>
          <w:rFonts w:ascii="Times New Roman" w:hAnsi="Times New Roman" w:cs="Times New Roman"/>
          <w:sz w:val="24"/>
          <w:szCs w:val="24"/>
          <w:lang w:bidi="hi-IN"/>
        </w:rPr>
        <w:t xml:space="preserve">o direito à saúde e sua legitimação democrática encontra fundamento no Estado </w:t>
      </w:r>
      <w:r w:rsidR="00196F16" w:rsidRPr="002F0E2D">
        <w:rPr>
          <w:rFonts w:ascii="Times New Roman" w:hAnsi="Times New Roman" w:cs="Times New Roman"/>
          <w:sz w:val="24"/>
          <w:szCs w:val="24"/>
          <w:lang w:bidi="hi-IN"/>
        </w:rPr>
        <w:t>D</w:t>
      </w:r>
      <w:r w:rsidR="00EF6146" w:rsidRPr="002F0E2D">
        <w:rPr>
          <w:rFonts w:ascii="Times New Roman" w:hAnsi="Times New Roman" w:cs="Times New Roman"/>
          <w:sz w:val="24"/>
          <w:szCs w:val="24"/>
          <w:lang w:bidi="hi-IN"/>
        </w:rPr>
        <w:t>emocrático de Direito</w:t>
      </w:r>
      <w:r w:rsidR="0023546A" w:rsidRPr="002F0E2D">
        <w:rPr>
          <w:rFonts w:ascii="Times New Roman" w:hAnsi="Times New Roman" w:cs="Times New Roman"/>
          <w:sz w:val="24"/>
          <w:szCs w:val="24"/>
          <w:lang w:bidi="hi-IN"/>
        </w:rPr>
        <w:t xml:space="preserve">. A Carta Constitucional </w:t>
      </w:r>
      <w:r w:rsidR="00196F16" w:rsidRPr="002F0E2D">
        <w:rPr>
          <w:rFonts w:ascii="Times New Roman" w:hAnsi="Times New Roman" w:cs="Times New Roman"/>
          <w:sz w:val="24"/>
          <w:szCs w:val="24"/>
          <w:lang w:bidi="hi-IN"/>
        </w:rPr>
        <w:t>brasileira, por sua vez, prescreve que “todo poder emana do povo e por ele será exercido, diretamente ou por meio de representantes eleitos” (art. 1º, CF/88)</w:t>
      </w:r>
      <w:r w:rsidR="0027011A" w:rsidRPr="002F0E2D">
        <w:rPr>
          <w:rFonts w:ascii="Times New Roman" w:hAnsi="Times New Roman" w:cs="Times New Roman"/>
          <w:sz w:val="24"/>
          <w:szCs w:val="24"/>
          <w:lang w:bidi="hi-IN"/>
        </w:rPr>
        <w:t xml:space="preserve"> preconiza que o direito à saúde e seu alcançe devem advir do povo.</w:t>
      </w:r>
    </w:p>
    <w:p w:rsidR="00917B0F" w:rsidRPr="002F0E2D" w:rsidRDefault="004644BE" w:rsidP="002F0E2D">
      <w:pPr>
        <w:spacing w:after="0" w:line="360" w:lineRule="auto"/>
        <w:jc w:val="both"/>
        <w:rPr>
          <w:rFonts w:ascii="Times New Roman" w:hAnsi="Times New Roman" w:cs="Times New Roman"/>
          <w:b/>
          <w:sz w:val="24"/>
          <w:szCs w:val="24"/>
        </w:rPr>
      </w:pPr>
      <w:r w:rsidRPr="002F0E2D">
        <w:rPr>
          <w:rFonts w:ascii="Times New Roman" w:hAnsi="Times New Roman" w:cs="Times New Roman"/>
          <w:b/>
          <w:sz w:val="24"/>
          <w:szCs w:val="24"/>
        </w:rPr>
        <w:t>5</w:t>
      </w:r>
      <w:r w:rsidR="00B10282" w:rsidRPr="002F0E2D">
        <w:rPr>
          <w:rFonts w:ascii="Times New Roman" w:hAnsi="Times New Roman" w:cs="Times New Roman"/>
          <w:b/>
          <w:sz w:val="24"/>
          <w:szCs w:val="24"/>
        </w:rPr>
        <w:t xml:space="preserve"> CONSIDERAÇÕES FINAIS</w:t>
      </w:r>
    </w:p>
    <w:p w:rsidR="0039086C" w:rsidRPr="002F0E2D" w:rsidRDefault="009C714A"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A importância dada pela sociedade à saúde publica </w:t>
      </w:r>
      <w:r w:rsidR="0027011A" w:rsidRPr="002F0E2D">
        <w:rPr>
          <w:rFonts w:ascii="Times New Roman" w:hAnsi="Times New Roman" w:cs="Times New Roman"/>
          <w:sz w:val="24"/>
          <w:szCs w:val="24"/>
        </w:rPr>
        <w:t xml:space="preserve">é antiga e </w:t>
      </w:r>
      <w:r w:rsidR="00FD2917" w:rsidRPr="002F0E2D">
        <w:rPr>
          <w:rFonts w:ascii="Times New Roman" w:hAnsi="Times New Roman" w:cs="Times New Roman"/>
          <w:sz w:val="24"/>
          <w:szCs w:val="24"/>
        </w:rPr>
        <w:t xml:space="preserve">advém </w:t>
      </w:r>
      <w:r w:rsidR="003D74A5" w:rsidRPr="002F0E2D">
        <w:rPr>
          <w:rFonts w:ascii="Times New Roman" w:hAnsi="Times New Roman" w:cs="Times New Roman"/>
          <w:sz w:val="24"/>
          <w:szCs w:val="24"/>
        </w:rPr>
        <w:t>da relação conflituosa entre</w:t>
      </w:r>
      <w:r w:rsidR="0027011A" w:rsidRPr="002F0E2D">
        <w:rPr>
          <w:rFonts w:ascii="Times New Roman" w:hAnsi="Times New Roman" w:cs="Times New Roman"/>
          <w:sz w:val="24"/>
          <w:szCs w:val="24"/>
        </w:rPr>
        <w:t>s</w:t>
      </w:r>
      <w:r w:rsidR="003D74A5" w:rsidRPr="002F0E2D">
        <w:rPr>
          <w:rFonts w:ascii="Times New Roman" w:hAnsi="Times New Roman" w:cs="Times New Roman"/>
          <w:sz w:val="24"/>
          <w:szCs w:val="24"/>
        </w:rPr>
        <w:t xml:space="preserve"> o</w:t>
      </w:r>
      <w:r w:rsidR="0027011A" w:rsidRPr="002F0E2D">
        <w:rPr>
          <w:rFonts w:ascii="Times New Roman" w:hAnsi="Times New Roman" w:cs="Times New Roman"/>
          <w:sz w:val="24"/>
          <w:szCs w:val="24"/>
        </w:rPr>
        <w:t>s</w:t>
      </w:r>
      <w:r w:rsidR="003D74A5" w:rsidRPr="002F0E2D">
        <w:rPr>
          <w:rFonts w:ascii="Times New Roman" w:hAnsi="Times New Roman" w:cs="Times New Roman"/>
          <w:sz w:val="24"/>
          <w:szCs w:val="24"/>
        </w:rPr>
        <w:t xml:space="preserve"> indivíduo </w:t>
      </w:r>
      <w:r w:rsidR="00707D76" w:rsidRPr="002F0E2D">
        <w:rPr>
          <w:rFonts w:ascii="Times New Roman" w:hAnsi="Times New Roman" w:cs="Times New Roman"/>
          <w:sz w:val="24"/>
          <w:szCs w:val="24"/>
        </w:rPr>
        <w:t>para saber qual o conteúdo de saúde e doença</w:t>
      </w:r>
      <w:r w:rsidR="007D4B48" w:rsidRPr="002F0E2D">
        <w:rPr>
          <w:rFonts w:ascii="Times New Roman" w:hAnsi="Times New Roman" w:cs="Times New Roman"/>
          <w:sz w:val="24"/>
          <w:szCs w:val="24"/>
        </w:rPr>
        <w:t xml:space="preserve">. </w:t>
      </w:r>
      <w:r w:rsidR="0027011A" w:rsidRPr="002F0E2D">
        <w:rPr>
          <w:rFonts w:ascii="Times New Roman" w:hAnsi="Times New Roman" w:cs="Times New Roman"/>
          <w:sz w:val="24"/>
          <w:szCs w:val="24"/>
        </w:rPr>
        <w:t xml:space="preserve">A </w:t>
      </w:r>
      <w:r w:rsidR="00477255" w:rsidRPr="002F0E2D">
        <w:rPr>
          <w:rFonts w:ascii="Times New Roman" w:hAnsi="Times New Roman" w:cs="Times New Roman"/>
          <w:sz w:val="24"/>
          <w:szCs w:val="24"/>
        </w:rPr>
        <w:t xml:space="preserve">percepção do dia a dia </w:t>
      </w:r>
      <w:r w:rsidR="00F831F6" w:rsidRPr="002F0E2D">
        <w:rPr>
          <w:rFonts w:ascii="Times New Roman" w:hAnsi="Times New Roman" w:cs="Times New Roman"/>
          <w:sz w:val="24"/>
          <w:szCs w:val="24"/>
        </w:rPr>
        <w:t>das pressões do ritmo da vida</w:t>
      </w:r>
      <w:r w:rsidR="00EA19E4" w:rsidRPr="002F0E2D">
        <w:rPr>
          <w:rFonts w:ascii="Times New Roman" w:hAnsi="Times New Roman" w:cs="Times New Roman"/>
          <w:sz w:val="24"/>
          <w:szCs w:val="24"/>
        </w:rPr>
        <w:t xml:space="preserve"> e demais </w:t>
      </w:r>
      <w:r w:rsidR="00020AAE" w:rsidRPr="002F0E2D">
        <w:rPr>
          <w:rFonts w:ascii="Times New Roman" w:hAnsi="Times New Roman" w:cs="Times New Roman"/>
          <w:sz w:val="24"/>
          <w:szCs w:val="24"/>
        </w:rPr>
        <w:t xml:space="preserve">elementos do modo de vida </w:t>
      </w:r>
      <w:r w:rsidR="00E500BF" w:rsidRPr="002F0E2D">
        <w:rPr>
          <w:rFonts w:ascii="Times New Roman" w:hAnsi="Times New Roman" w:cs="Times New Roman"/>
          <w:sz w:val="24"/>
          <w:szCs w:val="24"/>
        </w:rPr>
        <w:t xml:space="preserve">moderno e urbano formam fatores </w:t>
      </w:r>
      <w:r w:rsidR="005315B8" w:rsidRPr="002F0E2D">
        <w:rPr>
          <w:rFonts w:ascii="Times New Roman" w:hAnsi="Times New Roman" w:cs="Times New Roman"/>
          <w:sz w:val="24"/>
          <w:szCs w:val="24"/>
        </w:rPr>
        <w:t>patogênicos</w:t>
      </w:r>
      <w:r w:rsidR="00D83DD7" w:rsidRPr="002F0E2D">
        <w:rPr>
          <w:rFonts w:ascii="Times New Roman" w:hAnsi="Times New Roman" w:cs="Times New Roman"/>
          <w:sz w:val="24"/>
          <w:szCs w:val="24"/>
        </w:rPr>
        <w:t xml:space="preserve"> que</w:t>
      </w:r>
      <w:r w:rsidR="005315B8" w:rsidRPr="002F0E2D">
        <w:rPr>
          <w:rFonts w:ascii="Times New Roman" w:hAnsi="Times New Roman" w:cs="Times New Roman"/>
          <w:sz w:val="24"/>
          <w:szCs w:val="24"/>
        </w:rPr>
        <w:t xml:space="preserve"> </w:t>
      </w:r>
      <w:r w:rsidR="009F6934" w:rsidRPr="002F0E2D">
        <w:rPr>
          <w:rFonts w:ascii="Times New Roman" w:hAnsi="Times New Roman" w:cs="Times New Roman"/>
          <w:sz w:val="24"/>
          <w:szCs w:val="24"/>
        </w:rPr>
        <w:t xml:space="preserve">afetam a natureza </w:t>
      </w:r>
      <w:r w:rsidR="0039086C" w:rsidRPr="002F0E2D">
        <w:rPr>
          <w:rFonts w:ascii="Times New Roman" w:hAnsi="Times New Roman" w:cs="Times New Roman"/>
          <w:sz w:val="24"/>
          <w:szCs w:val="24"/>
        </w:rPr>
        <w:t>intrínseca dos indivíduos.</w:t>
      </w:r>
    </w:p>
    <w:p w:rsidR="0027011A" w:rsidRPr="002F0E2D" w:rsidRDefault="003C100D"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Observa -se que </w:t>
      </w:r>
      <w:r w:rsidR="00CD25D8" w:rsidRPr="002F0E2D">
        <w:rPr>
          <w:rFonts w:ascii="Times New Roman" w:hAnsi="Times New Roman" w:cs="Times New Roman"/>
          <w:sz w:val="24"/>
          <w:szCs w:val="24"/>
        </w:rPr>
        <w:t xml:space="preserve">ao analisarem os seus estados corporais as pessoas se interrogam sobre os fatores determinantes </w:t>
      </w:r>
      <w:r w:rsidR="00022AED" w:rsidRPr="002F0E2D">
        <w:rPr>
          <w:rFonts w:ascii="Times New Roman" w:hAnsi="Times New Roman" w:cs="Times New Roman"/>
          <w:sz w:val="24"/>
          <w:szCs w:val="24"/>
        </w:rPr>
        <w:t xml:space="preserve">que produzem ou que destroem a saúde </w:t>
      </w:r>
      <w:r w:rsidR="0027011A" w:rsidRPr="002F0E2D">
        <w:rPr>
          <w:rFonts w:ascii="Times New Roman" w:hAnsi="Times New Roman" w:cs="Times New Roman"/>
          <w:sz w:val="24"/>
          <w:szCs w:val="24"/>
        </w:rPr>
        <w:t xml:space="preserve">se </w:t>
      </w:r>
      <w:r w:rsidR="00022AED" w:rsidRPr="002F0E2D">
        <w:rPr>
          <w:rFonts w:ascii="Times New Roman" w:hAnsi="Times New Roman" w:cs="Times New Roman"/>
          <w:sz w:val="24"/>
          <w:szCs w:val="24"/>
        </w:rPr>
        <w:t xml:space="preserve">elementos presentes em seus ambientes sociais </w:t>
      </w:r>
      <w:r w:rsidR="0027011A" w:rsidRPr="002F0E2D">
        <w:rPr>
          <w:rFonts w:ascii="Times New Roman" w:hAnsi="Times New Roman" w:cs="Times New Roman"/>
          <w:sz w:val="24"/>
          <w:szCs w:val="24"/>
        </w:rPr>
        <w:t>ou</w:t>
      </w:r>
      <w:r w:rsidR="00022AED" w:rsidRPr="002F0E2D">
        <w:rPr>
          <w:rFonts w:ascii="Times New Roman" w:hAnsi="Times New Roman" w:cs="Times New Roman"/>
          <w:sz w:val="24"/>
          <w:szCs w:val="24"/>
        </w:rPr>
        <w:t xml:space="preserve"> em suas vidas cotidianas</w:t>
      </w:r>
      <w:r w:rsidR="00D578D6" w:rsidRPr="002F0E2D">
        <w:rPr>
          <w:rFonts w:ascii="Times New Roman" w:hAnsi="Times New Roman" w:cs="Times New Roman"/>
          <w:sz w:val="24"/>
          <w:szCs w:val="24"/>
        </w:rPr>
        <w:t xml:space="preserve">. </w:t>
      </w:r>
    </w:p>
    <w:p w:rsidR="009500DB" w:rsidRPr="002F0E2D" w:rsidRDefault="0027011A"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O fato é que surgem novos conceitos do que seja saúde</w:t>
      </w:r>
      <w:r w:rsidR="009500DB" w:rsidRPr="002F0E2D">
        <w:rPr>
          <w:rFonts w:ascii="Times New Roman" w:hAnsi="Times New Roman" w:cs="Times New Roman"/>
          <w:sz w:val="24"/>
          <w:szCs w:val="24"/>
        </w:rPr>
        <w:t xml:space="preserve"> e como alcançá-la. A complexa sociedade saturada de informações sobre saúde busca sua efetividade por meio do Estado de Direito.</w:t>
      </w:r>
      <w:r w:rsidRPr="002F0E2D">
        <w:rPr>
          <w:rFonts w:ascii="Times New Roman" w:hAnsi="Times New Roman" w:cs="Times New Roman"/>
          <w:sz w:val="24"/>
          <w:szCs w:val="24"/>
        </w:rPr>
        <w:t xml:space="preserve"> </w:t>
      </w:r>
      <w:r w:rsidR="00D578D6" w:rsidRPr="002F0E2D">
        <w:rPr>
          <w:rFonts w:ascii="Times New Roman" w:hAnsi="Times New Roman" w:cs="Times New Roman"/>
          <w:sz w:val="24"/>
          <w:szCs w:val="24"/>
        </w:rPr>
        <w:t>Contudo, a ideia de recessão econ</w:t>
      </w:r>
      <w:r w:rsidRPr="002F0E2D">
        <w:rPr>
          <w:rFonts w:ascii="Times New Roman" w:hAnsi="Times New Roman" w:cs="Times New Roman"/>
          <w:sz w:val="24"/>
          <w:szCs w:val="24"/>
        </w:rPr>
        <w:t>ô</w:t>
      </w:r>
      <w:r w:rsidR="00D578D6" w:rsidRPr="002F0E2D">
        <w:rPr>
          <w:rFonts w:ascii="Times New Roman" w:hAnsi="Times New Roman" w:cs="Times New Roman"/>
          <w:sz w:val="24"/>
          <w:szCs w:val="24"/>
        </w:rPr>
        <w:t xml:space="preserve">mica iniciada </w:t>
      </w:r>
      <w:r w:rsidR="0011000C" w:rsidRPr="002F0E2D">
        <w:rPr>
          <w:rFonts w:ascii="Times New Roman" w:hAnsi="Times New Roman" w:cs="Times New Roman"/>
          <w:sz w:val="24"/>
          <w:szCs w:val="24"/>
        </w:rPr>
        <w:t>no</w:t>
      </w:r>
      <w:r w:rsidRPr="002F0E2D">
        <w:rPr>
          <w:rFonts w:ascii="Times New Roman" w:hAnsi="Times New Roman" w:cs="Times New Roman"/>
          <w:sz w:val="24"/>
          <w:szCs w:val="24"/>
        </w:rPr>
        <w:t xml:space="preserve"> </w:t>
      </w:r>
      <w:r w:rsidR="0011000C" w:rsidRPr="002F0E2D">
        <w:rPr>
          <w:rFonts w:ascii="Times New Roman" w:hAnsi="Times New Roman" w:cs="Times New Roman"/>
          <w:sz w:val="24"/>
          <w:szCs w:val="24"/>
        </w:rPr>
        <w:t>paí</w:t>
      </w:r>
      <w:r w:rsidRPr="002F0E2D">
        <w:rPr>
          <w:rFonts w:ascii="Times New Roman" w:hAnsi="Times New Roman" w:cs="Times New Roman"/>
          <w:sz w:val="24"/>
          <w:szCs w:val="24"/>
        </w:rPr>
        <w:t>s</w:t>
      </w:r>
      <w:r w:rsidR="0011000C" w:rsidRPr="002F0E2D">
        <w:rPr>
          <w:rFonts w:ascii="Times New Roman" w:hAnsi="Times New Roman" w:cs="Times New Roman"/>
          <w:sz w:val="24"/>
          <w:szCs w:val="24"/>
        </w:rPr>
        <w:t xml:space="preserve"> fez com que os questionamentos sobre o aumento de gastos públicos com saúde ecoassem sobre os formuladores de políticas públicas </w:t>
      </w:r>
      <w:r w:rsidR="00704EAA" w:rsidRPr="002F0E2D">
        <w:rPr>
          <w:rFonts w:ascii="Times New Roman" w:hAnsi="Times New Roman" w:cs="Times New Roman"/>
          <w:sz w:val="24"/>
          <w:szCs w:val="24"/>
        </w:rPr>
        <w:t xml:space="preserve">que tinham em mente a necessidade de ampliar a eficácia dos gastos realizados dando prioridade </w:t>
      </w:r>
      <w:r w:rsidR="00776681" w:rsidRPr="002F0E2D">
        <w:rPr>
          <w:rFonts w:ascii="Times New Roman" w:hAnsi="Times New Roman" w:cs="Times New Roman"/>
          <w:sz w:val="24"/>
          <w:szCs w:val="24"/>
        </w:rPr>
        <w:t xml:space="preserve">para as políticas preventivas de saúde. </w:t>
      </w:r>
    </w:p>
    <w:p w:rsidR="003C6729" w:rsidRPr="002F0E2D" w:rsidRDefault="00776681"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Sob tal enlevo, </w:t>
      </w:r>
      <w:r w:rsidR="009500DB" w:rsidRPr="002F0E2D">
        <w:rPr>
          <w:rFonts w:ascii="Times New Roman" w:hAnsi="Times New Roman" w:cs="Times New Roman"/>
          <w:sz w:val="24"/>
          <w:szCs w:val="24"/>
        </w:rPr>
        <w:t xml:space="preserve">o estudo em comento pairou sobre a necessidade de se incitar cada vez mais a participação ativa dos cidadãos na deliberação e consulta dos processos decisões de </w:t>
      </w:r>
      <w:r w:rsidR="009500DB" w:rsidRPr="002F0E2D">
        <w:rPr>
          <w:rFonts w:ascii="Times New Roman" w:hAnsi="Times New Roman" w:cs="Times New Roman"/>
          <w:sz w:val="24"/>
          <w:szCs w:val="24"/>
        </w:rPr>
        <w:lastRenderedPageBreak/>
        <w:t xml:space="preserve">saúde individual ou coletiva. Almejou-se colocar o regime de governo do povo e não do Judiciário (judicialização) </w:t>
      </w:r>
      <w:r w:rsidR="00B000CC" w:rsidRPr="002F0E2D">
        <w:rPr>
          <w:rFonts w:ascii="Times New Roman" w:hAnsi="Times New Roman" w:cs="Times New Roman"/>
          <w:sz w:val="24"/>
          <w:szCs w:val="24"/>
        </w:rPr>
        <w:t>como papel central na efetivação do direito à saúde.</w:t>
      </w:r>
      <w:r w:rsidR="003C6729" w:rsidRPr="002F0E2D">
        <w:rPr>
          <w:rFonts w:ascii="Times New Roman" w:hAnsi="Times New Roman" w:cs="Times New Roman"/>
          <w:sz w:val="24"/>
          <w:szCs w:val="24"/>
        </w:rPr>
        <w:t xml:space="preserve"> </w:t>
      </w:r>
    </w:p>
    <w:p w:rsidR="003C100D" w:rsidRPr="002F0E2D" w:rsidRDefault="003C6729"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Para tal, é necessário sedimentar o processo de redemocratização do país encabeçando a Constituição Federal como norma suprema que há trinta anos determina </w:t>
      </w:r>
      <w:r w:rsidR="00290087" w:rsidRPr="002F0E2D">
        <w:rPr>
          <w:rFonts w:ascii="Times New Roman" w:hAnsi="Times New Roman" w:cs="Times New Roman"/>
          <w:sz w:val="24"/>
          <w:szCs w:val="24"/>
        </w:rPr>
        <w:t xml:space="preserve">o direito à </w:t>
      </w:r>
      <w:r w:rsidRPr="002F0E2D">
        <w:rPr>
          <w:rFonts w:ascii="Times New Roman" w:hAnsi="Times New Roman" w:cs="Times New Roman"/>
          <w:sz w:val="24"/>
          <w:szCs w:val="24"/>
        </w:rPr>
        <w:t>saúde como direito humano fundamental</w:t>
      </w:r>
      <w:r w:rsidR="00290087" w:rsidRPr="002F0E2D">
        <w:rPr>
          <w:rFonts w:ascii="Times New Roman" w:hAnsi="Times New Roman" w:cs="Times New Roman"/>
          <w:sz w:val="24"/>
          <w:szCs w:val="24"/>
        </w:rPr>
        <w:t>. Ademais a sedimentação de garantias jurídicas para sua ampla realização deve ser legitimada pela democracia pelo caminho de instituições e processos democráticos capazes de permitir à sociedade a participação de tanto definir a que seja saúde quanto das consequencias de que tais delimitações redundam.</w:t>
      </w:r>
    </w:p>
    <w:p w:rsidR="003C6729" w:rsidRPr="002F0E2D" w:rsidRDefault="003C6729"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A tarefa não é fácil, mas representa uma outorga constitucional visto que esta úlima foi clara ao afirmar que “todo poder emana do povo” e por ele será exercido. Logo, a tomada de decisões estatais em saúde determinadas pelo Executivo, Legislativo ou Judiciário devem representar o debatido em sua plenitude em soberania popular.</w:t>
      </w:r>
    </w:p>
    <w:p w:rsidR="00290087" w:rsidRPr="002F0E2D" w:rsidRDefault="00290087"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Não se descuida do fato de que existem desafios que a sociedade democrática deve enfrentar para exercer seu papel na deliberação ou atendimento do direito à saúde. Assim, </w:t>
      </w:r>
      <w:r w:rsidR="009C421F" w:rsidRPr="002F0E2D">
        <w:rPr>
          <w:rFonts w:ascii="Times New Roman" w:hAnsi="Times New Roman" w:cs="Times New Roman"/>
          <w:sz w:val="24"/>
          <w:szCs w:val="24"/>
        </w:rPr>
        <w:t>ainda se deve aperfei</w:t>
      </w:r>
      <w:r w:rsidR="00AD4BB2" w:rsidRPr="002F0E2D">
        <w:rPr>
          <w:rFonts w:ascii="Times New Roman" w:hAnsi="Times New Roman" w:cs="Times New Roman"/>
          <w:sz w:val="24"/>
          <w:szCs w:val="24"/>
        </w:rPr>
        <w:t>ç</w:t>
      </w:r>
      <w:r w:rsidR="009C421F" w:rsidRPr="002F0E2D">
        <w:rPr>
          <w:rFonts w:ascii="Times New Roman" w:hAnsi="Times New Roman" w:cs="Times New Roman"/>
          <w:sz w:val="24"/>
          <w:szCs w:val="24"/>
        </w:rPr>
        <w:t>oar a</w:t>
      </w:r>
      <w:r w:rsidR="00AD4BB2" w:rsidRPr="002F0E2D">
        <w:rPr>
          <w:rFonts w:ascii="Times New Roman" w:hAnsi="Times New Roman" w:cs="Times New Roman"/>
          <w:sz w:val="24"/>
          <w:szCs w:val="24"/>
        </w:rPr>
        <w:t>s</w:t>
      </w:r>
      <w:r w:rsidR="009C421F" w:rsidRPr="002F0E2D">
        <w:rPr>
          <w:rFonts w:ascii="Times New Roman" w:hAnsi="Times New Roman" w:cs="Times New Roman"/>
          <w:sz w:val="24"/>
          <w:szCs w:val="24"/>
        </w:rPr>
        <w:t xml:space="preserve"> instituições criadas (Comitês, Conferências, Ouvidorias etc.); informar, estimular, induzir a sociedade ao uso de instituições geradores de conteúdo de saúde; estimular as autoridades estatais a qualificar seu agentes na importância da participação social na escolha do conteúdo e deliberações de saúde; conscientizar o Estado de que o direito à súde, dentro de uma sociedade democrática deve ser arquitetado democraticamente. </w:t>
      </w:r>
    </w:p>
    <w:p w:rsidR="00DB5D49" w:rsidRPr="002F0E2D" w:rsidRDefault="00980633" w:rsidP="002F0E2D">
      <w:pPr>
        <w:spacing w:after="0" w:line="360" w:lineRule="auto"/>
        <w:ind w:firstLine="851"/>
        <w:jc w:val="both"/>
        <w:rPr>
          <w:rFonts w:ascii="Times New Roman" w:hAnsi="Times New Roman" w:cs="Times New Roman"/>
          <w:sz w:val="24"/>
          <w:szCs w:val="24"/>
        </w:rPr>
      </w:pPr>
      <w:r w:rsidRPr="002F0E2D">
        <w:rPr>
          <w:rFonts w:ascii="Times New Roman" w:hAnsi="Times New Roman" w:cs="Times New Roman"/>
          <w:sz w:val="24"/>
          <w:szCs w:val="24"/>
        </w:rPr>
        <w:t xml:space="preserve">A conjugação dos direitos fundamentais previsto na Constituição Federal acrescido as instituições e processos jurídicos de participação democrática são elementos que inspiram as pessoas a participar e concorrer as decisões estatais em saúde. Claro que tal ensejo necessita de outros clamores previstos na Carta Constitucional: direito à educação e informação. Uma vez buscado pelos cidadãos cabe ao Estado cumprir </w:t>
      </w:r>
      <w:r w:rsidR="00D5283B" w:rsidRPr="002F0E2D">
        <w:rPr>
          <w:rFonts w:ascii="Times New Roman" w:hAnsi="Times New Roman" w:cs="Times New Roman"/>
          <w:sz w:val="24"/>
          <w:szCs w:val="24"/>
        </w:rPr>
        <w:t>rigorosamente a soberania popular no que tange à saúde coletiva ou individual.</w:t>
      </w:r>
    </w:p>
    <w:p w:rsidR="00321C16" w:rsidRPr="002F0E2D" w:rsidRDefault="00321C16" w:rsidP="002F0E2D">
      <w:pPr>
        <w:spacing w:after="0" w:line="360" w:lineRule="auto"/>
        <w:rPr>
          <w:rFonts w:ascii="Times New Roman" w:hAnsi="Times New Roman" w:cs="Times New Roman"/>
          <w:sz w:val="24"/>
          <w:szCs w:val="24"/>
        </w:rPr>
      </w:pPr>
      <w:r w:rsidRPr="002F0E2D">
        <w:rPr>
          <w:rFonts w:ascii="Times New Roman" w:hAnsi="Times New Roman" w:cs="Times New Roman"/>
          <w:sz w:val="24"/>
          <w:szCs w:val="24"/>
        </w:rPr>
        <w:t>REFERÊNCIAS</w:t>
      </w:r>
    </w:p>
    <w:p w:rsidR="00321C16" w:rsidRPr="002F0E2D" w:rsidRDefault="00321C16" w:rsidP="002F0E2D">
      <w:pPr>
        <w:spacing w:after="0" w:line="240" w:lineRule="auto"/>
        <w:rPr>
          <w:rFonts w:ascii="Times New Roman" w:hAnsi="Times New Roman" w:cs="Times New Roman"/>
          <w:sz w:val="24"/>
          <w:szCs w:val="24"/>
        </w:rPr>
      </w:pPr>
      <w:r w:rsidRPr="002F0E2D">
        <w:rPr>
          <w:rFonts w:ascii="Times New Roman" w:hAnsi="Times New Roman" w:cs="Times New Roman"/>
          <w:sz w:val="24"/>
          <w:szCs w:val="24"/>
        </w:rPr>
        <w:t xml:space="preserve">AITH,  Fernando. </w:t>
      </w:r>
      <w:r w:rsidR="002639BD" w:rsidRPr="002F0E2D">
        <w:rPr>
          <w:rFonts w:ascii="Times New Roman" w:hAnsi="Times New Roman" w:cs="Times New Roman"/>
          <w:b/>
          <w:sz w:val="24"/>
          <w:szCs w:val="24"/>
        </w:rPr>
        <w:t>Direito à saúde e democracia sanitária.</w:t>
      </w:r>
      <w:r w:rsidR="003919C7" w:rsidRPr="002F0E2D">
        <w:rPr>
          <w:rFonts w:ascii="Times New Roman" w:hAnsi="Times New Roman" w:cs="Times New Roman"/>
          <w:sz w:val="24"/>
          <w:szCs w:val="24"/>
        </w:rPr>
        <w:t xml:space="preserve"> São Paulo: Quartier Latim, 2017.</w:t>
      </w:r>
    </w:p>
    <w:p w:rsidR="004639E4" w:rsidRPr="002F0E2D" w:rsidRDefault="004639E4" w:rsidP="002F0E2D">
      <w:pPr>
        <w:spacing w:after="0" w:line="240" w:lineRule="auto"/>
        <w:rPr>
          <w:rFonts w:ascii="Times New Roman" w:hAnsi="Times New Roman" w:cs="Times New Roman"/>
          <w:sz w:val="24"/>
          <w:szCs w:val="24"/>
        </w:rPr>
      </w:pPr>
    </w:p>
    <w:p w:rsidR="004639E4" w:rsidRPr="002F0E2D" w:rsidRDefault="0024795D" w:rsidP="002F0E2D">
      <w:pPr>
        <w:spacing w:after="0" w:line="240" w:lineRule="auto"/>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AFFONSO, Flavia Martins. </w:t>
      </w:r>
      <w:r w:rsidR="004A3D41" w:rsidRPr="002F0E2D">
        <w:rPr>
          <w:rFonts w:ascii="Times New Roman" w:hAnsi="Times New Roman" w:cs="Times New Roman"/>
          <w:sz w:val="24"/>
          <w:szCs w:val="24"/>
          <w:lang w:bidi="hi-IN"/>
        </w:rPr>
        <w:t xml:space="preserve">Uma análise legal do processo de incorporação de tecnologia no </w:t>
      </w:r>
      <w:r w:rsidRPr="002F0E2D">
        <w:rPr>
          <w:rFonts w:ascii="Times New Roman" w:hAnsi="Times New Roman" w:cs="Times New Roman"/>
          <w:sz w:val="24"/>
          <w:szCs w:val="24"/>
          <w:lang w:bidi="hi-IN"/>
        </w:rPr>
        <w:t xml:space="preserve">SUS: um passo para o fortalecimento da justiça administrativa. </w:t>
      </w:r>
      <w:r w:rsidRPr="002F0E2D">
        <w:rPr>
          <w:rFonts w:ascii="Times New Roman" w:hAnsi="Times New Roman" w:cs="Times New Roman"/>
          <w:b/>
          <w:sz w:val="24"/>
          <w:szCs w:val="24"/>
          <w:lang w:bidi="hi-IN"/>
        </w:rPr>
        <w:t>Revista CEJ</w:t>
      </w:r>
      <w:r w:rsidRPr="002F0E2D">
        <w:rPr>
          <w:rFonts w:ascii="Times New Roman" w:hAnsi="Times New Roman" w:cs="Times New Roman"/>
          <w:sz w:val="24"/>
          <w:szCs w:val="24"/>
          <w:lang w:bidi="hi-IN"/>
        </w:rPr>
        <w:t>, Brasília, Ano XXI, n. 71, p. 27-38, jan./abr. 2017. Disponível em &lt;</w:t>
      </w:r>
      <w:r w:rsidR="009160FC" w:rsidRPr="002F0E2D">
        <w:rPr>
          <w:rStyle w:val="LinkdaInternet"/>
          <w:rFonts w:ascii="Times New Roman" w:hAnsi="Times New Roman" w:cs="Times New Roman"/>
          <w:color w:val="auto"/>
          <w:sz w:val="24"/>
          <w:szCs w:val="24"/>
          <w:u w:val="none"/>
          <w:lang w:bidi="hi-IN"/>
        </w:rPr>
        <w:fldChar w:fldCharType="begin"/>
      </w:r>
      <w:r w:rsidR="009160FC" w:rsidRPr="002F0E2D">
        <w:rPr>
          <w:rStyle w:val="LinkdaInternet"/>
          <w:rFonts w:ascii="Times New Roman" w:hAnsi="Times New Roman" w:cs="Times New Roman"/>
          <w:color w:val="auto"/>
          <w:sz w:val="24"/>
          <w:szCs w:val="24"/>
          <w:u w:val="none"/>
          <w:lang w:bidi="hi-IN"/>
        </w:rPr>
        <w:instrText xml:space="preserve"> HYPERLINK "https://www2.cjf.jus.br/ojs2/index.php/revcej/article/download/2216/2112" \h </w:instrText>
      </w:r>
      <w:r w:rsidR="009160FC" w:rsidRPr="002F0E2D">
        <w:rPr>
          <w:rStyle w:val="LinkdaInternet"/>
          <w:rFonts w:ascii="Times New Roman" w:hAnsi="Times New Roman" w:cs="Times New Roman"/>
          <w:color w:val="auto"/>
          <w:sz w:val="24"/>
          <w:szCs w:val="24"/>
          <w:u w:val="none"/>
          <w:lang w:bidi="hi-IN"/>
        </w:rPr>
        <w:fldChar w:fldCharType="separate"/>
      </w:r>
      <w:r w:rsidRPr="002F0E2D">
        <w:rPr>
          <w:rStyle w:val="LinkdaInternet"/>
          <w:rFonts w:ascii="Times New Roman" w:hAnsi="Times New Roman" w:cs="Times New Roman"/>
          <w:color w:val="auto"/>
          <w:sz w:val="24"/>
          <w:szCs w:val="24"/>
          <w:u w:val="none"/>
          <w:lang w:bidi="hi-IN"/>
        </w:rPr>
        <w:t>https://www2.cjf.jus.br/ojs2/index.php/revcej/article/download/2216/2112</w:t>
      </w:r>
      <w:r w:rsidR="009160FC" w:rsidRPr="002F0E2D">
        <w:rPr>
          <w:rStyle w:val="LinkdaInternet"/>
          <w:rFonts w:ascii="Times New Roman" w:hAnsi="Times New Roman" w:cs="Times New Roman"/>
          <w:color w:val="auto"/>
          <w:sz w:val="24"/>
          <w:szCs w:val="24"/>
          <w:u w:val="none"/>
          <w:lang w:bidi="hi-IN"/>
        </w:rPr>
        <w:fldChar w:fldCharType="end"/>
      </w:r>
      <w:r w:rsidRPr="002F0E2D">
        <w:rPr>
          <w:rFonts w:ascii="Times New Roman" w:hAnsi="Times New Roman" w:cs="Times New Roman"/>
          <w:sz w:val="24"/>
          <w:szCs w:val="24"/>
          <w:lang w:bidi="hi-IN"/>
        </w:rPr>
        <w:t>&gt;. Acesso em 03 set 2018.</w:t>
      </w:r>
    </w:p>
    <w:p w:rsidR="004606CD" w:rsidRPr="002F0E2D" w:rsidRDefault="004606CD" w:rsidP="002F0E2D">
      <w:pPr>
        <w:spacing w:after="0" w:line="240" w:lineRule="auto"/>
        <w:rPr>
          <w:rFonts w:ascii="Times New Roman" w:hAnsi="Times New Roman" w:cs="Times New Roman"/>
          <w:sz w:val="24"/>
          <w:szCs w:val="24"/>
          <w:lang w:bidi="hi-IN"/>
        </w:rPr>
      </w:pPr>
    </w:p>
    <w:p w:rsidR="0024795D" w:rsidRPr="002F0E2D" w:rsidRDefault="00ED1E48" w:rsidP="002F0E2D">
      <w:pPr>
        <w:shd w:val="clear" w:color="auto" w:fill="FFFFFF"/>
        <w:spacing w:after="0" w:line="240" w:lineRule="auto"/>
        <w:rPr>
          <w:rFonts w:ascii="Times New Roman" w:eastAsia="Times New Roman" w:hAnsi="Times New Roman" w:cs="Times New Roman"/>
          <w:sz w:val="24"/>
          <w:szCs w:val="24"/>
        </w:rPr>
      </w:pPr>
      <w:r w:rsidRPr="002F0E2D">
        <w:rPr>
          <w:rStyle w:val="a-size-base"/>
          <w:rFonts w:ascii="Times New Roman" w:eastAsia="Times New Roman" w:hAnsi="Times New Roman" w:cs="Times New Roman"/>
          <w:sz w:val="24"/>
          <w:szCs w:val="24"/>
        </w:rPr>
        <w:t xml:space="preserve">BARROS, Laura Mendes Amado de.  </w:t>
      </w:r>
      <w:r w:rsidRPr="002F0E2D">
        <w:rPr>
          <w:rStyle w:val="a-size-base"/>
          <w:rFonts w:ascii="Times New Roman" w:eastAsia="Times New Roman" w:hAnsi="Times New Roman" w:cs="Times New Roman"/>
          <w:b/>
          <w:sz w:val="24"/>
          <w:szCs w:val="24"/>
        </w:rPr>
        <w:t xml:space="preserve">Participação democrática e fomento nos conselhos deliberativos. </w:t>
      </w:r>
      <w:r w:rsidRPr="002F0E2D">
        <w:rPr>
          <w:rStyle w:val="a-size-base"/>
          <w:rFonts w:ascii="Times New Roman" w:eastAsia="Times New Roman" w:hAnsi="Times New Roman" w:cs="Times New Roman"/>
          <w:sz w:val="24"/>
          <w:szCs w:val="24"/>
        </w:rPr>
        <w:t xml:space="preserve">O exemplo paradigmático da infância e adolescência. São Paulo: Saraiva, </w:t>
      </w:r>
      <w:r w:rsidRPr="002F0E2D">
        <w:rPr>
          <w:rFonts w:ascii="Times New Roman" w:eastAsia="Times New Roman" w:hAnsi="Times New Roman" w:cs="Times New Roman"/>
          <w:sz w:val="24"/>
          <w:szCs w:val="24"/>
        </w:rPr>
        <w:t>2016.</w:t>
      </w:r>
    </w:p>
    <w:p w:rsidR="004639E4" w:rsidRPr="002F0E2D" w:rsidRDefault="004639E4" w:rsidP="002F0E2D">
      <w:pPr>
        <w:shd w:val="clear" w:color="auto" w:fill="FFFFFF"/>
        <w:spacing w:after="0" w:line="240" w:lineRule="auto"/>
        <w:rPr>
          <w:rFonts w:ascii="Times New Roman" w:eastAsia="Times New Roman" w:hAnsi="Times New Roman" w:cs="Times New Roman"/>
          <w:sz w:val="24"/>
          <w:szCs w:val="24"/>
        </w:rPr>
      </w:pPr>
    </w:p>
    <w:p w:rsidR="0024795D" w:rsidRPr="002F0E2D" w:rsidRDefault="0024795D" w:rsidP="002F0E2D">
      <w:pPr>
        <w:spacing w:after="0" w:line="240" w:lineRule="auto"/>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BRASIL. Constituição (1988). </w:t>
      </w:r>
      <w:r w:rsidRPr="002F0E2D">
        <w:rPr>
          <w:rFonts w:ascii="Times New Roman" w:hAnsi="Times New Roman" w:cs="Times New Roman"/>
          <w:b/>
          <w:sz w:val="24"/>
          <w:szCs w:val="24"/>
          <w:lang w:bidi="hi-IN"/>
        </w:rPr>
        <w:t>Constituição da República Federativa do Brasil</w:t>
      </w:r>
      <w:r w:rsidRPr="002F0E2D">
        <w:rPr>
          <w:rFonts w:ascii="Times New Roman" w:hAnsi="Times New Roman" w:cs="Times New Roman"/>
          <w:sz w:val="24"/>
          <w:szCs w:val="24"/>
          <w:lang w:bidi="hi-IN"/>
        </w:rPr>
        <w:t>. 18.ed. Brasília, DF: Senado, 1988.</w:t>
      </w:r>
    </w:p>
    <w:p w:rsidR="004639E4" w:rsidRPr="002F0E2D" w:rsidRDefault="004639E4" w:rsidP="002F0E2D">
      <w:pPr>
        <w:spacing w:after="0" w:line="240" w:lineRule="auto"/>
        <w:rPr>
          <w:rFonts w:ascii="Times New Roman" w:hAnsi="Times New Roman" w:cs="Times New Roman"/>
          <w:sz w:val="24"/>
          <w:szCs w:val="24"/>
          <w:lang w:bidi="hi-IN"/>
        </w:rPr>
      </w:pPr>
    </w:p>
    <w:p w:rsidR="0024795D" w:rsidRPr="002F0E2D" w:rsidRDefault="005C3878" w:rsidP="002F0E2D">
      <w:pPr>
        <w:spacing w:after="0" w:line="240" w:lineRule="auto"/>
        <w:rPr>
          <w:rFonts w:ascii="Times New Roman" w:hAnsi="Times New Roman" w:cs="Times New Roman"/>
          <w:sz w:val="24"/>
          <w:szCs w:val="24"/>
          <w:lang w:bidi="hi-IN"/>
        </w:rPr>
      </w:pPr>
      <w:r w:rsidRPr="002F0E2D">
        <w:rPr>
          <w:rFonts w:ascii="Times New Roman" w:hAnsi="Times New Roman" w:cs="Times New Roman"/>
          <w:sz w:val="24"/>
          <w:szCs w:val="24"/>
          <w:lang w:bidi="hi-IN"/>
        </w:rPr>
        <w:t>______</w:t>
      </w:r>
      <w:r w:rsidR="0024795D" w:rsidRPr="002F0E2D">
        <w:rPr>
          <w:rFonts w:ascii="Times New Roman" w:hAnsi="Times New Roman" w:cs="Times New Roman"/>
          <w:sz w:val="24"/>
          <w:szCs w:val="24"/>
          <w:lang w:bidi="hi-IN"/>
        </w:rPr>
        <w:t xml:space="preserve">. Lei 8.080, de 19 de setembro de 1990. Dispõe sobre as condições para a promoção, proteção e recuperação da saúde, a organização e o funcionamento dos serviços correspondentes e dá outras providências. </w:t>
      </w:r>
      <w:r w:rsidR="0024795D" w:rsidRPr="002F0E2D">
        <w:rPr>
          <w:rFonts w:ascii="Times New Roman" w:hAnsi="Times New Roman" w:cs="Times New Roman"/>
          <w:b/>
          <w:sz w:val="24"/>
          <w:szCs w:val="24"/>
          <w:lang w:bidi="hi-IN"/>
        </w:rPr>
        <w:t>Diário Oficial da União</w:t>
      </w:r>
      <w:r w:rsidR="0024795D" w:rsidRPr="002F0E2D">
        <w:rPr>
          <w:rFonts w:ascii="Times New Roman" w:hAnsi="Times New Roman" w:cs="Times New Roman"/>
          <w:sz w:val="24"/>
          <w:szCs w:val="24"/>
          <w:lang w:bidi="hi-IN"/>
        </w:rPr>
        <w:t>, Brasília, DF, 19 set. 1990a. Seção 1. Disponível em: . Acesso em: 17  mar. 2018.</w:t>
      </w:r>
    </w:p>
    <w:p w:rsidR="0024795D" w:rsidRPr="002F0E2D" w:rsidRDefault="0024795D" w:rsidP="002F0E2D">
      <w:pPr>
        <w:spacing w:after="0" w:line="240" w:lineRule="auto"/>
        <w:rPr>
          <w:rFonts w:ascii="Times New Roman" w:hAnsi="Times New Roman" w:cs="Times New Roman"/>
          <w:sz w:val="24"/>
          <w:szCs w:val="24"/>
          <w:lang w:bidi="hi-IN"/>
        </w:rPr>
      </w:pPr>
    </w:p>
    <w:p w:rsidR="0024795D" w:rsidRPr="002F0E2D" w:rsidRDefault="005C3878" w:rsidP="002F0E2D">
      <w:pPr>
        <w:spacing w:after="0" w:line="240" w:lineRule="auto"/>
        <w:rPr>
          <w:rFonts w:ascii="Times New Roman" w:hAnsi="Times New Roman" w:cs="Times New Roman"/>
          <w:sz w:val="24"/>
          <w:szCs w:val="24"/>
          <w:lang w:bidi="hi-IN"/>
        </w:rPr>
      </w:pPr>
      <w:r w:rsidRPr="002F0E2D">
        <w:rPr>
          <w:rFonts w:ascii="Times New Roman" w:hAnsi="Times New Roman" w:cs="Times New Roman"/>
          <w:sz w:val="24"/>
          <w:szCs w:val="24"/>
          <w:lang w:bidi="hi-IN"/>
        </w:rPr>
        <w:t>______</w:t>
      </w:r>
      <w:r w:rsidR="0024795D" w:rsidRPr="002F0E2D">
        <w:rPr>
          <w:rFonts w:ascii="Times New Roman" w:hAnsi="Times New Roman" w:cs="Times New Roman"/>
          <w:sz w:val="24"/>
          <w:szCs w:val="24"/>
          <w:lang w:bidi="hi-IN"/>
        </w:rPr>
        <w:t>. Lei 8.142, de 28 de dezembro de 1990. Dispõe sobre a participação da comunidade na gestão do Sistema Único de Saúde (SUS</w:t>
      </w:r>
      <w:r w:rsidR="00D5283B" w:rsidRPr="002F0E2D">
        <w:rPr>
          <w:rFonts w:ascii="Times New Roman" w:hAnsi="Times New Roman" w:cs="Times New Roman"/>
          <w:sz w:val="24"/>
          <w:szCs w:val="24"/>
          <w:lang w:bidi="hi-IN"/>
        </w:rPr>
        <w:t>)</w:t>
      </w:r>
      <w:r w:rsidR="0024795D" w:rsidRPr="002F0E2D">
        <w:rPr>
          <w:rFonts w:ascii="Times New Roman" w:hAnsi="Times New Roman" w:cs="Times New Roman"/>
          <w:sz w:val="24"/>
          <w:szCs w:val="24"/>
          <w:lang w:bidi="hi-IN"/>
        </w:rPr>
        <w:t xml:space="preserve"> e sobre as transferências intergovernamentais de recursos financeiros na área da saúde e dá outras providências. </w:t>
      </w:r>
      <w:r w:rsidR="0024795D" w:rsidRPr="002F0E2D">
        <w:rPr>
          <w:rFonts w:ascii="Times New Roman" w:hAnsi="Times New Roman" w:cs="Times New Roman"/>
          <w:b/>
          <w:sz w:val="24"/>
          <w:szCs w:val="24"/>
          <w:lang w:bidi="hi-IN"/>
        </w:rPr>
        <w:t>Diário Oficial da União</w:t>
      </w:r>
      <w:r w:rsidR="0024795D" w:rsidRPr="002F0E2D">
        <w:rPr>
          <w:rFonts w:ascii="Times New Roman" w:hAnsi="Times New Roman" w:cs="Times New Roman"/>
          <w:sz w:val="24"/>
          <w:szCs w:val="24"/>
          <w:lang w:bidi="hi-IN"/>
        </w:rPr>
        <w:t>, Brasília, DF, 31 dez. 1990b. Seção 1. Disponível em: Acesso em: 17 mar. 2018.</w:t>
      </w:r>
    </w:p>
    <w:p w:rsidR="005C3878" w:rsidRPr="002F0E2D" w:rsidRDefault="005C3878" w:rsidP="002F0E2D">
      <w:pPr>
        <w:spacing w:after="0" w:line="240" w:lineRule="auto"/>
        <w:rPr>
          <w:rFonts w:ascii="Times New Roman" w:hAnsi="Times New Roman" w:cs="Times New Roman"/>
          <w:sz w:val="24"/>
          <w:szCs w:val="24"/>
          <w:lang w:bidi="hi-IN"/>
        </w:rPr>
      </w:pPr>
    </w:p>
    <w:p w:rsidR="005C3878" w:rsidRPr="002F0E2D" w:rsidRDefault="005C3878" w:rsidP="002F0E2D">
      <w:pPr>
        <w:spacing w:after="0" w:line="240" w:lineRule="auto"/>
        <w:rPr>
          <w:rFonts w:ascii="Times New Roman" w:hAnsi="Times New Roman" w:cs="Times New Roman"/>
          <w:sz w:val="24"/>
          <w:szCs w:val="24"/>
        </w:rPr>
      </w:pPr>
      <w:r w:rsidRPr="002F0E2D">
        <w:rPr>
          <w:rFonts w:ascii="Times New Roman" w:hAnsi="Times New Roman" w:cs="Times New Roman"/>
          <w:sz w:val="24"/>
          <w:szCs w:val="24"/>
          <w:lang w:bidi="hi-IN"/>
        </w:rPr>
        <w:t xml:space="preserve">______. Lei n.º 9.782 de 26 de janeiro de 1999. </w:t>
      </w:r>
      <w:r w:rsidRPr="002F0E2D">
        <w:rPr>
          <w:rFonts w:ascii="Times New Roman" w:hAnsi="Times New Roman" w:cs="Times New Roman"/>
          <w:sz w:val="24"/>
          <w:szCs w:val="24"/>
        </w:rPr>
        <w:t xml:space="preserve">Define o Sistema Nacional de Vigilância Sanitária, cria a Agência Nacional de Vigilância Sanitária, e dá outras providências. </w:t>
      </w:r>
      <w:r w:rsidRPr="002F0E2D">
        <w:rPr>
          <w:rFonts w:ascii="Times New Roman" w:hAnsi="Times New Roman" w:cs="Times New Roman"/>
          <w:b/>
          <w:sz w:val="24"/>
          <w:szCs w:val="24"/>
        </w:rPr>
        <w:t>Diário Oficial da União</w:t>
      </w:r>
      <w:r w:rsidRPr="002F0E2D">
        <w:rPr>
          <w:rFonts w:ascii="Times New Roman" w:hAnsi="Times New Roman" w:cs="Times New Roman"/>
          <w:sz w:val="24"/>
          <w:szCs w:val="24"/>
        </w:rPr>
        <w:t xml:space="preserve"> - Seção 1 - 27/1/1999, Página 1 (Publicação Original). Disponível em: http://www2.camara.leg.br/legin/fed/lei/1999/lei-9782-26-janeiro-1999-344896-norma-pl.html. Acesso em 03 set 2018.</w:t>
      </w:r>
    </w:p>
    <w:p w:rsidR="002F60D2" w:rsidRPr="002F0E2D" w:rsidRDefault="002F60D2" w:rsidP="002F0E2D">
      <w:pPr>
        <w:spacing w:after="0" w:line="240" w:lineRule="auto"/>
        <w:rPr>
          <w:rFonts w:ascii="Times New Roman" w:hAnsi="Times New Roman" w:cs="Times New Roman"/>
          <w:sz w:val="24"/>
          <w:szCs w:val="24"/>
          <w:lang w:bidi="hi-IN"/>
        </w:rPr>
      </w:pPr>
    </w:p>
    <w:p w:rsidR="002F60D2" w:rsidRPr="002F0E2D" w:rsidRDefault="002F60D2" w:rsidP="002F0E2D">
      <w:pPr>
        <w:spacing w:after="0" w:line="240" w:lineRule="auto"/>
        <w:rPr>
          <w:rFonts w:ascii="Times New Roman" w:hAnsi="Times New Roman" w:cs="Times New Roman"/>
          <w:sz w:val="24"/>
          <w:szCs w:val="24"/>
          <w:lang w:bidi="hi-IN"/>
        </w:rPr>
      </w:pPr>
      <w:r w:rsidRPr="002F0E2D">
        <w:rPr>
          <w:rFonts w:ascii="Times New Roman" w:hAnsi="Times New Roman" w:cs="Times New Roman"/>
          <w:sz w:val="24"/>
          <w:szCs w:val="24"/>
          <w:lang w:bidi="hi-IN"/>
        </w:rPr>
        <w:t>______.</w:t>
      </w:r>
      <w:r w:rsidR="00DB5D49" w:rsidRPr="002F0E2D">
        <w:rPr>
          <w:rFonts w:ascii="Times New Roman" w:hAnsi="Times New Roman" w:cs="Times New Roman"/>
          <w:sz w:val="24"/>
          <w:szCs w:val="24"/>
          <w:lang w:bidi="hi-IN"/>
        </w:rPr>
        <w:t xml:space="preserve"> Lei n.º 12.401 de 28 de abril de 2011. </w:t>
      </w:r>
      <w:r w:rsidR="00DB5D49" w:rsidRPr="002F0E2D">
        <w:rPr>
          <w:rFonts w:ascii="Times New Roman" w:hAnsi="Times New Roman" w:cs="Times New Roman"/>
          <w:sz w:val="24"/>
          <w:szCs w:val="24"/>
        </w:rPr>
        <w:t xml:space="preserve">Altera a Lei nº 8.080, de 19 de setembro de 1990, para dispor sobre a assistência terapêutica e a incorporação de tecnologia em saúde no âmbito do Sistema Único de Saúde - SUS. </w:t>
      </w:r>
      <w:r w:rsidR="00DB5D49" w:rsidRPr="002F0E2D">
        <w:rPr>
          <w:rFonts w:ascii="Times New Roman" w:hAnsi="Times New Roman" w:cs="Times New Roman"/>
          <w:b/>
          <w:sz w:val="24"/>
          <w:szCs w:val="24"/>
        </w:rPr>
        <w:t>Diário Oficial da União</w:t>
      </w:r>
      <w:r w:rsidR="00DB5D49" w:rsidRPr="002F0E2D">
        <w:rPr>
          <w:rFonts w:ascii="Times New Roman" w:hAnsi="Times New Roman" w:cs="Times New Roman"/>
          <w:sz w:val="24"/>
          <w:szCs w:val="24"/>
        </w:rPr>
        <w:t xml:space="preserve"> - Seção 1 - 29/4/2011, Página 1 (Publicação Original). Disponível em: http://www2.camara.leg.br/legin/fed/lei/2011/lei-12401-28-abril-2011-610586-norma-pl.html. Acesso em 03 set 2018.</w:t>
      </w:r>
    </w:p>
    <w:p w:rsidR="002F60D2" w:rsidRPr="002F0E2D" w:rsidRDefault="002F60D2" w:rsidP="002F0E2D">
      <w:pPr>
        <w:spacing w:after="0" w:line="240" w:lineRule="auto"/>
        <w:rPr>
          <w:rFonts w:ascii="Times New Roman" w:hAnsi="Times New Roman" w:cs="Times New Roman"/>
          <w:sz w:val="24"/>
          <w:szCs w:val="24"/>
          <w:lang w:bidi="hi-IN"/>
        </w:rPr>
      </w:pPr>
    </w:p>
    <w:p w:rsidR="002F60D2" w:rsidRPr="002F0E2D" w:rsidRDefault="002F60D2" w:rsidP="002F0E2D">
      <w:pPr>
        <w:spacing w:after="0" w:line="240" w:lineRule="auto"/>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______. Decreto n.º 8.901 de 10 de novembro de 2016. </w:t>
      </w:r>
      <w:r w:rsidRPr="002F0E2D">
        <w:rPr>
          <w:rStyle w:val="Strong"/>
          <w:rFonts w:ascii="Times New Roman" w:hAnsi="Times New Roman" w:cs="Times New Roman"/>
          <w:b w:val="0"/>
          <w:bCs w:val="0"/>
          <w:sz w:val="24"/>
          <w:szCs w:val="24"/>
        </w:rPr>
        <w:t xml:space="preserve">Aprova a Estrutura Regimental e o Quadro Demonstrativo dos Cargos em Comissão e das Funções de Confiança do Ministério da Saúde, remaneja cargos em comissão e funções gratificadas e substitui cargos em comissão do Grupo Direção e Assessoramento Superiores - DAS por Funções Comissionadas do Poder Executivo - FCPE. </w:t>
      </w:r>
      <w:r w:rsidRPr="002F0E2D">
        <w:rPr>
          <w:rFonts w:ascii="Times New Roman" w:hAnsi="Times New Roman" w:cs="Times New Roman"/>
          <w:b/>
          <w:sz w:val="24"/>
          <w:szCs w:val="24"/>
        </w:rPr>
        <w:t>Diário Oficial da União</w:t>
      </w:r>
      <w:r w:rsidRPr="002F0E2D">
        <w:rPr>
          <w:rFonts w:ascii="Times New Roman" w:hAnsi="Times New Roman" w:cs="Times New Roman"/>
          <w:sz w:val="24"/>
          <w:szCs w:val="24"/>
        </w:rPr>
        <w:t xml:space="preserve"> - Seção 1 - 11/11/2016, Página 3 (Publicação Original) . </w:t>
      </w:r>
      <w:r w:rsidRPr="002F0E2D">
        <w:rPr>
          <w:rFonts w:ascii="Times New Roman" w:hAnsi="Times New Roman" w:cs="Times New Roman"/>
          <w:sz w:val="24"/>
          <w:szCs w:val="24"/>
          <w:lang w:bidi="hi-IN"/>
        </w:rPr>
        <w:t>Disponível em: http://www.planalto.gov.br/ccivil_03/_Ato2015-2018/2016/Decreto/D8901.htm#art9. Acesso em 03 set 2018.</w:t>
      </w:r>
    </w:p>
    <w:p w:rsidR="004606CD" w:rsidRPr="002F0E2D" w:rsidRDefault="004606CD" w:rsidP="002F0E2D">
      <w:pPr>
        <w:spacing w:after="0" w:line="240" w:lineRule="auto"/>
        <w:rPr>
          <w:rFonts w:ascii="Times New Roman" w:hAnsi="Times New Roman" w:cs="Times New Roman"/>
          <w:sz w:val="24"/>
          <w:szCs w:val="24"/>
          <w:lang w:bidi="hi-IN"/>
        </w:rPr>
      </w:pPr>
    </w:p>
    <w:p w:rsidR="0097787F" w:rsidRPr="002F0E2D" w:rsidRDefault="0097787F" w:rsidP="002F0E2D">
      <w:pPr>
        <w:spacing w:after="0" w:line="240" w:lineRule="auto"/>
        <w:rPr>
          <w:rFonts w:ascii="Times New Roman" w:eastAsia="Times New Roman" w:hAnsi="Times New Roman" w:cs="Times New Roman"/>
          <w:sz w:val="24"/>
          <w:szCs w:val="24"/>
        </w:rPr>
      </w:pPr>
      <w:r w:rsidRPr="002F0E2D">
        <w:rPr>
          <w:rFonts w:ascii="Times New Roman" w:hAnsi="Times New Roman" w:cs="Times New Roman"/>
          <w:sz w:val="24"/>
          <w:szCs w:val="24"/>
        </w:rPr>
        <w:t xml:space="preserve">______. Agência Nacional de Vigilância Sanitária- ANVISA. </w:t>
      </w:r>
      <w:r w:rsidR="004A3D41" w:rsidRPr="002F0E2D">
        <w:rPr>
          <w:rStyle w:val="chapeu-noticia"/>
          <w:rFonts w:ascii="Times New Roman" w:eastAsia="Times New Roman" w:hAnsi="Times New Roman" w:cs="Times New Roman"/>
          <w:sz w:val="24"/>
          <w:szCs w:val="24"/>
          <w:shd w:val="clear" w:color="auto" w:fill="FFFFFF"/>
        </w:rPr>
        <w:t>Produtos para a saúde</w:t>
      </w:r>
      <w:r w:rsidRPr="002F0E2D">
        <w:rPr>
          <w:rStyle w:val="chapeu-noticia"/>
          <w:rFonts w:ascii="Times New Roman" w:eastAsia="Times New Roman" w:hAnsi="Times New Roman" w:cs="Times New Roman"/>
          <w:caps/>
          <w:sz w:val="24"/>
          <w:szCs w:val="24"/>
          <w:shd w:val="clear" w:color="auto" w:fill="FFFFFF"/>
        </w:rPr>
        <w:t xml:space="preserve">. </w:t>
      </w:r>
      <w:r w:rsidRPr="002F0E2D">
        <w:rPr>
          <w:rFonts w:ascii="Times New Roman" w:eastAsia="Times New Roman" w:hAnsi="Times New Roman" w:cs="Times New Roman"/>
          <w:sz w:val="24"/>
          <w:szCs w:val="24"/>
        </w:rPr>
        <w:t xml:space="preserve">Dispositivos médicos em diálogo na Anvisa. Disponível em: </w:t>
      </w:r>
      <w:hyperlink r:id="rId7" w:history="1">
        <w:r w:rsidRPr="002F0E2D">
          <w:rPr>
            <w:rStyle w:val="Hyperlink"/>
            <w:rFonts w:ascii="Times New Roman" w:eastAsia="Times New Roman" w:hAnsi="Times New Roman" w:cs="Times New Roman"/>
            <w:color w:val="auto"/>
            <w:sz w:val="24"/>
            <w:szCs w:val="24"/>
            <w:u w:val="none"/>
          </w:rPr>
          <w:t>www.portal.anvisa.gov.br</w:t>
        </w:r>
      </w:hyperlink>
      <w:r w:rsidRPr="002F0E2D">
        <w:rPr>
          <w:rFonts w:ascii="Times New Roman" w:eastAsia="Times New Roman" w:hAnsi="Times New Roman" w:cs="Times New Roman"/>
          <w:sz w:val="24"/>
          <w:szCs w:val="24"/>
        </w:rPr>
        <w:t>. Acesso em: 30 ago 2018.</w:t>
      </w:r>
    </w:p>
    <w:p w:rsidR="004606CD" w:rsidRPr="002F0E2D" w:rsidRDefault="004606CD" w:rsidP="002F0E2D">
      <w:pPr>
        <w:spacing w:after="0" w:line="240" w:lineRule="auto"/>
        <w:rPr>
          <w:rFonts w:ascii="Times New Roman" w:eastAsia="Times New Roman" w:hAnsi="Times New Roman" w:cs="Times New Roman"/>
          <w:sz w:val="24"/>
          <w:szCs w:val="24"/>
        </w:rPr>
      </w:pPr>
    </w:p>
    <w:p w:rsidR="0024795D" w:rsidRPr="002F0E2D" w:rsidRDefault="0024795D" w:rsidP="002F0E2D">
      <w:pPr>
        <w:pStyle w:val="Pa1"/>
        <w:spacing w:line="240" w:lineRule="auto"/>
        <w:rPr>
          <w:rStyle w:val="A0"/>
          <w:rFonts w:ascii="Times New Roman" w:hAnsi="Times New Roman" w:cs="Times New Roman"/>
          <w:color w:val="auto"/>
          <w:sz w:val="24"/>
        </w:rPr>
      </w:pPr>
    </w:p>
    <w:p w:rsidR="0024795D" w:rsidRPr="002F0E2D" w:rsidRDefault="0024795D" w:rsidP="002F0E2D">
      <w:pPr>
        <w:spacing w:after="0" w:line="240" w:lineRule="auto"/>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CARVALHO, Gilson. A saúde pública no Brasil. </w:t>
      </w:r>
      <w:r w:rsidRPr="002F0E2D">
        <w:rPr>
          <w:rFonts w:ascii="Times New Roman" w:hAnsi="Times New Roman" w:cs="Times New Roman"/>
          <w:b/>
          <w:sz w:val="24"/>
          <w:szCs w:val="24"/>
          <w:lang w:bidi="hi-IN"/>
        </w:rPr>
        <w:t>Estud. av.</w:t>
      </w:r>
      <w:r w:rsidRPr="002F0E2D">
        <w:rPr>
          <w:rFonts w:ascii="Times New Roman" w:hAnsi="Times New Roman" w:cs="Times New Roman"/>
          <w:sz w:val="24"/>
          <w:szCs w:val="24"/>
          <w:lang w:bidi="hi-IN"/>
        </w:rPr>
        <w:t xml:space="preserve">, São Paulo , v. 27, n. 78, p. 7-26, 2013 .  </w:t>
      </w:r>
      <w:r w:rsidR="002F35F0" w:rsidRPr="002F0E2D">
        <w:rPr>
          <w:rFonts w:ascii="Times New Roman" w:hAnsi="Times New Roman" w:cs="Times New Roman"/>
          <w:sz w:val="24"/>
          <w:szCs w:val="24"/>
          <w:lang w:bidi="hi-IN"/>
        </w:rPr>
        <w:t xml:space="preserve">Disponível em: </w:t>
      </w:r>
      <w:r w:rsidRPr="002F0E2D">
        <w:rPr>
          <w:rFonts w:ascii="Times New Roman" w:hAnsi="Times New Roman" w:cs="Times New Roman"/>
          <w:sz w:val="24"/>
          <w:szCs w:val="24"/>
          <w:lang w:bidi="hi-IN"/>
        </w:rPr>
        <w:t xml:space="preserve">&lt;http://www.scielo.br/scielo.php?script=sci_arttext&amp;pid=S0103-40142013000200002&amp;lng=en&amp;nrm=iso&gt;. </w:t>
      </w:r>
      <w:r w:rsidR="00802E86" w:rsidRPr="002F0E2D">
        <w:rPr>
          <w:rFonts w:ascii="Times New Roman" w:hAnsi="Times New Roman" w:cs="Times New Roman"/>
          <w:sz w:val="24"/>
          <w:szCs w:val="24"/>
          <w:lang w:bidi="hi-IN"/>
        </w:rPr>
        <w:t xml:space="preserve">Acesso em: 03 set </w:t>
      </w:r>
      <w:r w:rsidRPr="002F0E2D">
        <w:rPr>
          <w:rFonts w:ascii="Times New Roman" w:hAnsi="Times New Roman" w:cs="Times New Roman"/>
          <w:sz w:val="24"/>
          <w:szCs w:val="24"/>
          <w:lang w:bidi="hi-IN"/>
        </w:rPr>
        <w:t xml:space="preserve">2018. </w:t>
      </w:r>
    </w:p>
    <w:p w:rsidR="008B3E01" w:rsidRPr="002F0E2D" w:rsidRDefault="008B3E01" w:rsidP="002F0E2D">
      <w:pPr>
        <w:spacing w:after="0" w:line="240" w:lineRule="auto"/>
        <w:rPr>
          <w:rFonts w:ascii="Times New Roman" w:hAnsi="Times New Roman" w:cs="Times New Roman"/>
          <w:sz w:val="24"/>
          <w:szCs w:val="24"/>
          <w:lang w:bidi="hi-IN"/>
        </w:rPr>
      </w:pPr>
    </w:p>
    <w:p w:rsidR="0024795D" w:rsidRPr="002F0E2D" w:rsidRDefault="0024795D" w:rsidP="002F0E2D">
      <w:pPr>
        <w:autoSpaceDE w:val="0"/>
        <w:autoSpaceDN w:val="0"/>
        <w:adjustRightInd w:val="0"/>
        <w:spacing w:after="0" w:line="240" w:lineRule="auto"/>
        <w:rPr>
          <w:rFonts w:ascii="Times New Roman" w:hAnsi="Times New Roman" w:cs="Times New Roman"/>
          <w:sz w:val="24"/>
          <w:szCs w:val="24"/>
          <w:shd w:val="clear" w:color="auto" w:fill="FFFFFF"/>
          <w:lang w:bidi="hi-IN"/>
        </w:rPr>
      </w:pPr>
      <w:r w:rsidRPr="002F0E2D">
        <w:rPr>
          <w:rFonts w:ascii="Times New Roman" w:hAnsi="Times New Roman" w:cs="Times New Roman"/>
          <w:sz w:val="24"/>
          <w:szCs w:val="24"/>
          <w:shd w:val="clear" w:color="auto" w:fill="FFFFFF"/>
          <w:lang w:bidi="hi-IN"/>
        </w:rPr>
        <w:t xml:space="preserve">CASTRO, L. P. G.; MONTEIRO A. S. M. </w:t>
      </w:r>
      <w:r w:rsidRPr="002F0E2D">
        <w:rPr>
          <w:rFonts w:ascii="Times New Roman" w:hAnsi="Times New Roman" w:cs="Times New Roman"/>
          <w:b/>
          <w:sz w:val="24"/>
          <w:szCs w:val="24"/>
          <w:shd w:val="clear" w:color="auto" w:fill="FFFFFF"/>
          <w:lang w:bidi="hi-IN"/>
        </w:rPr>
        <w:t>Judicialização da saúde: causas e consequências</w:t>
      </w:r>
      <w:r w:rsidRPr="002F0E2D">
        <w:rPr>
          <w:rFonts w:ascii="Times New Roman" w:hAnsi="Times New Roman" w:cs="Times New Roman"/>
          <w:sz w:val="24"/>
          <w:szCs w:val="24"/>
          <w:shd w:val="clear" w:color="auto" w:fill="FFFFFF"/>
          <w:lang w:bidi="hi-IN"/>
        </w:rPr>
        <w:t xml:space="preserve">. [S. N.], 2013. Disponível em: &lt;http://www.cpgls.ucg.br/8mostra/Artigos/SAUDE%20E%20BIOLOGICAS/JUDICIALIZA%C3%87%C3%83O%20DA%20SA%C3%9ADE%20CAUSAS%20E%20CONSEQU%C3%8ANCIAS%20ANDR%C3%89A%20SOUTO%20MARTINS%20MONTEIRO.pdf&gt;. Acesso em: 03 </w:t>
      </w:r>
      <w:r w:rsidR="00ED1E48" w:rsidRPr="002F0E2D">
        <w:rPr>
          <w:rFonts w:ascii="Times New Roman" w:hAnsi="Times New Roman" w:cs="Times New Roman"/>
          <w:sz w:val="24"/>
          <w:szCs w:val="24"/>
          <w:shd w:val="clear" w:color="auto" w:fill="FFFFFF"/>
          <w:lang w:bidi="hi-IN"/>
        </w:rPr>
        <w:t>set</w:t>
      </w:r>
      <w:r w:rsidRPr="002F0E2D">
        <w:rPr>
          <w:rFonts w:ascii="Times New Roman" w:hAnsi="Times New Roman" w:cs="Times New Roman"/>
          <w:sz w:val="24"/>
          <w:szCs w:val="24"/>
          <w:shd w:val="clear" w:color="auto" w:fill="FFFFFF"/>
          <w:lang w:bidi="hi-IN"/>
        </w:rPr>
        <w:t xml:space="preserve"> 2018.</w:t>
      </w:r>
    </w:p>
    <w:p w:rsidR="003A12B4" w:rsidRPr="002F0E2D" w:rsidRDefault="003A12B4" w:rsidP="002F0E2D">
      <w:pPr>
        <w:autoSpaceDE w:val="0"/>
        <w:autoSpaceDN w:val="0"/>
        <w:adjustRightInd w:val="0"/>
        <w:spacing w:after="0" w:line="240" w:lineRule="auto"/>
        <w:rPr>
          <w:rFonts w:ascii="Times New Roman" w:hAnsi="Times New Roman" w:cs="Times New Roman"/>
          <w:sz w:val="24"/>
          <w:szCs w:val="24"/>
          <w:shd w:val="clear" w:color="auto" w:fill="FFFFFF"/>
          <w:lang w:bidi="hi-IN"/>
        </w:rPr>
      </w:pPr>
    </w:p>
    <w:p w:rsidR="0024795D" w:rsidRPr="002F0E2D" w:rsidRDefault="0024795D" w:rsidP="002F0E2D">
      <w:pPr>
        <w:spacing w:after="0" w:line="240" w:lineRule="auto"/>
        <w:rPr>
          <w:rFonts w:ascii="Times New Roman" w:hAnsi="Times New Roman" w:cs="Times New Roman"/>
          <w:sz w:val="24"/>
          <w:szCs w:val="24"/>
          <w:shd w:val="clear" w:color="auto" w:fill="FFFFFF"/>
          <w:lang w:bidi="hi-IN"/>
        </w:rPr>
      </w:pPr>
      <w:r w:rsidRPr="002F0E2D">
        <w:rPr>
          <w:rFonts w:ascii="Times New Roman" w:hAnsi="Times New Roman" w:cs="Times New Roman"/>
          <w:sz w:val="24"/>
          <w:szCs w:val="24"/>
          <w:shd w:val="clear" w:color="auto" w:fill="FFFFFF"/>
          <w:lang w:bidi="hi-IN"/>
        </w:rPr>
        <w:t>CHIEFFI, A.L; BARATA, R.B.</w:t>
      </w:r>
      <w:r w:rsidRPr="002F0E2D">
        <w:rPr>
          <w:rStyle w:val="apple-converted-space"/>
          <w:rFonts w:ascii="Times New Roman" w:hAnsi="Times New Roman" w:cs="Times New Roman"/>
          <w:bCs/>
          <w:sz w:val="24"/>
          <w:szCs w:val="24"/>
          <w:shd w:val="clear" w:color="auto" w:fill="FFFFFF"/>
          <w:lang w:bidi="hi-IN"/>
        </w:rPr>
        <w:t> </w:t>
      </w:r>
      <w:r w:rsidRPr="002F0E2D">
        <w:rPr>
          <w:rStyle w:val="article-title"/>
          <w:rFonts w:ascii="Times New Roman" w:hAnsi="Times New Roman" w:cs="Times New Roman"/>
          <w:bCs/>
          <w:sz w:val="24"/>
          <w:szCs w:val="24"/>
          <w:shd w:val="clear" w:color="auto" w:fill="FFFFFF"/>
          <w:lang w:bidi="hi-IN"/>
        </w:rPr>
        <w:t>Judicialização da política pública de assistência farmacêutica e eqüidade.</w:t>
      </w:r>
      <w:r w:rsidRPr="002F0E2D">
        <w:rPr>
          <w:rStyle w:val="apple-converted-space"/>
          <w:rFonts w:ascii="Times New Roman" w:hAnsi="Times New Roman" w:cs="Times New Roman"/>
          <w:i/>
          <w:iCs/>
          <w:sz w:val="24"/>
          <w:szCs w:val="24"/>
          <w:shd w:val="clear" w:color="auto" w:fill="FFFFFF"/>
          <w:lang w:bidi="hi-IN"/>
        </w:rPr>
        <w:t> </w:t>
      </w:r>
      <w:r w:rsidRPr="002F0E2D">
        <w:rPr>
          <w:rFonts w:ascii="Times New Roman" w:hAnsi="Times New Roman" w:cs="Times New Roman"/>
          <w:b/>
          <w:iCs/>
          <w:sz w:val="24"/>
          <w:szCs w:val="24"/>
          <w:shd w:val="clear" w:color="auto" w:fill="FFFFFF"/>
          <w:lang w:bidi="hi-IN"/>
        </w:rPr>
        <w:t>Cad. Saúde Pública</w:t>
      </w:r>
      <w:r w:rsidRPr="002F0E2D">
        <w:rPr>
          <w:rFonts w:ascii="Times New Roman" w:hAnsi="Times New Roman" w:cs="Times New Roman"/>
          <w:i/>
          <w:iCs/>
          <w:sz w:val="24"/>
          <w:szCs w:val="24"/>
          <w:shd w:val="clear" w:color="auto" w:fill="FFFFFF"/>
          <w:lang w:bidi="hi-IN"/>
        </w:rPr>
        <w:t>,</w:t>
      </w:r>
      <w:r w:rsidRPr="002F0E2D">
        <w:rPr>
          <w:rFonts w:ascii="Times New Roman" w:hAnsi="Times New Roman" w:cs="Times New Roman"/>
          <w:sz w:val="24"/>
          <w:szCs w:val="24"/>
          <w:shd w:val="clear" w:color="auto" w:fill="FFFFFF"/>
          <w:lang w:bidi="hi-IN"/>
        </w:rPr>
        <w:t xml:space="preserve"> v.25, n.8, p.1839-1849, 2009.</w:t>
      </w:r>
    </w:p>
    <w:p w:rsidR="003A12B4" w:rsidRPr="002F0E2D" w:rsidRDefault="003A12B4" w:rsidP="002F0E2D">
      <w:pPr>
        <w:spacing w:after="0" w:line="240" w:lineRule="auto"/>
        <w:rPr>
          <w:rFonts w:ascii="Times New Roman" w:hAnsi="Times New Roman" w:cs="Times New Roman"/>
          <w:sz w:val="24"/>
          <w:szCs w:val="24"/>
          <w:shd w:val="clear" w:color="auto" w:fill="FFFFFF"/>
          <w:lang w:bidi="hi-IN"/>
        </w:rPr>
      </w:pPr>
    </w:p>
    <w:p w:rsidR="008B3E01" w:rsidRPr="002F0E2D" w:rsidRDefault="008B3E01" w:rsidP="002F0E2D">
      <w:pPr>
        <w:spacing w:after="0" w:line="240" w:lineRule="auto"/>
        <w:rPr>
          <w:rFonts w:ascii="Times New Roman" w:hAnsi="Times New Roman" w:cs="Times New Roman"/>
          <w:bCs/>
          <w:sz w:val="24"/>
          <w:szCs w:val="24"/>
          <w:lang w:bidi="hi-IN"/>
        </w:rPr>
      </w:pPr>
    </w:p>
    <w:p w:rsidR="008547D9" w:rsidRPr="002F0E2D" w:rsidRDefault="0024795D" w:rsidP="002F0E2D">
      <w:pPr>
        <w:spacing w:after="0" w:line="240" w:lineRule="auto"/>
        <w:rPr>
          <w:rFonts w:ascii="Times New Roman" w:hAnsi="Times New Roman" w:cs="Times New Roman"/>
          <w:b/>
          <w:sz w:val="24"/>
          <w:szCs w:val="24"/>
          <w:lang w:bidi="hi-IN"/>
        </w:rPr>
      </w:pPr>
      <w:r w:rsidRPr="002F0E2D">
        <w:rPr>
          <w:rFonts w:ascii="Times New Roman" w:hAnsi="Times New Roman" w:cs="Times New Roman"/>
          <w:sz w:val="24"/>
          <w:szCs w:val="24"/>
          <w:lang w:bidi="hi-IN"/>
        </w:rPr>
        <w:t xml:space="preserve">COSTA, Edson Silva. </w:t>
      </w:r>
      <w:r w:rsidRPr="002F0E2D">
        <w:rPr>
          <w:rFonts w:ascii="Times New Roman" w:hAnsi="Times New Roman" w:cs="Times New Roman"/>
          <w:b/>
          <w:sz w:val="24"/>
          <w:szCs w:val="24"/>
          <w:lang w:bidi="hi-IN"/>
        </w:rPr>
        <w:t>A judicialização da saúde como realização do direito à vida. 2011</w:t>
      </w:r>
      <w:r w:rsidR="00013362" w:rsidRPr="002F0E2D">
        <w:rPr>
          <w:rFonts w:ascii="Times New Roman" w:hAnsi="Times New Roman" w:cs="Times New Roman"/>
          <w:b/>
          <w:sz w:val="24"/>
          <w:szCs w:val="24"/>
          <w:lang w:bidi="hi-IN"/>
        </w:rPr>
        <w:t>.</w:t>
      </w:r>
    </w:p>
    <w:p w:rsidR="00013362" w:rsidRPr="002F0E2D" w:rsidRDefault="00013362" w:rsidP="002F0E2D">
      <w:pPr>
        <w:spacing w:after="0" w:line="240" w:lineRule="auto"/>
        <w:rPr>
          <w:rFonts w:ascii="Times New Roman" w:hAnsi="Times New Roman" w:cs="Times New Roman"/>
          <w:b/>
          <w:sz w:val="24"/>
          <w:szCs w:val="24"/>
          <w:lang w:bidi="hi-IN"/>
        </w:rPr>
      </w:pPr>
    </w:p>
    <w:p w:rsidR="003A12B4" w:rsidRPr="002F0E2D" w:rsidRDefault="004B7A18" w:rsidP="002F0E2D">
      <w:pPr>
        <w:spacing w:after="0" w:line="240" w:lineRule="auto"/>
        <w:rPr>
          <w:rFonts w:ascii="Times New Roman" w:hAnsi="Times New Roman" w:cs="Times New Roman"/>
          <w:sz w:val="24"/>
          <w:szCs w:val="24"/>
        </w:rPr>
      </w:pPr>
      <w:r w:rsidRPr="002F0E2D">
        <w:rPr>
          <w:rFonts w:ascii="Times New Roman" w:hAnsi="Times New Roman" w:cs="Times New Roman"/>
          <w:sz w:val="24"/>
          <w:szCs w:val="24"/>
        </w:rPr>
        <w:t xml:space="preserve">FOUCAULT, Michel. </w:t>
      </w:r>
      <w:r w:rsidR="00C326D3" w:rsidRPr="002F0E2D">
        <w:rPr>
          <w:rFonts w:ascii="Times New Roman" w:hAnsi="Times New Roman" w:cs="Times New Roman"/>
          <w:b/>
          <w:sz w:val="24"/>
          <w:szCs w:val="24"/>
        </w:rPr>
        <w:t>Microfísica</w:t>
      </w:r>
      <w:r w:rsidRPr="002F0E2D">
        <w:rPr>
          <w:rFonts w:ascii="Times New Roman" w:hAnsi="Times New Roman" w:cs="Times New Roman"/>
          <w:b/>
          <w:sz w:val="24"/>
          <w:szCs w:val="24"/>
        </w:rPr>
        <w:t xml:space="preserve"> do Poder</w:t>
      </w:r>
      <w:r w:rsidR="00C326D3" w:rsidRPr="002F0E2D">
        <w:rPr>
          <w:rFonts w:ascii="Times New Roman" w:hAnsi="Times New Roman" w:cs="Times New Roman"/>
          <w:b/>
          <w:sz w:val="24"/>
          <w:szCs w:val="24"/>
        </w:rPr>
        <w:t>.</w:t>
      </w:r>
      <w:r w:rsidR="00C326D3" w:rsidRPr="002F0E2D">
        <w:rPr>
          <w:rFonts w:ascii="Times New Roman" w:hAnsi="Times New Roman" w:cs="Times New Roman"/>
          <w:sz w:val="24"/>
          <w:szCs w:val="24"/>
        </w:rPr>
        <w:t xml:space="preserve"> Rio de Janeiro: Edições </w:t>
      </w:r>
      <w:r w:rsidR="00990458" w:rsidRPr="002F0E2D">
        <w:rPr>
          <w:rFonts w:ascii="Times New Roman" w:hAnsi="Times New Roman" w:cs="Times New Roman"/>
          <w:sz w:val="24"/>
          <w:szCs w:val="24"/>
        </w:rPr>
        <w:t>Graal, 1979.</w:t>
      </w:r>
    </w:p>
    <w:p w:rsidR="008B3E01" w:rsidRPr="002F0E2D" w:rsidRDefault="008B3E01" w:rsidP="002F0E2D">
      <w:pPr>
        <w:spacing w:after="0" w:line="240" w:lineRule="auto"/>
        <w:rPr>
          <w:rFonts w:ascii="Times New Roman" w:hAnsi="Times New Roman" w:cs="Times New Roman"/>
          <w:sz w:val="24"/>
          <w:szCs w:val="24"/>
        </w:rPr>
      </w:pPr>
    </w:p>
    <w:p w:rsidR="0016303D" w:rsidRPr="002F0E2D" w:rsidRDefault="0016303D" w:rsidP="002F0E2D">
      <w:pPr>
        <w:shd w:val="clear" w:color="auto" w:fill="FFFFFF"/>
        <w:spacing w:after="0" w:line="240" w:lineRule="auto"/>
        <w:divId w:val="1879705058"/>
        <w:rPr>
          <w:rFonts w:ascii="Times New Roman" w:eastAsia="Times New Roman" w:hAnsi="Times New Roman" w:cs="Times New Roman"/>
          <w:sz w:val="24"/>
          <w:szCs w:val="24"/>
        </w:rPr>
      </w:pPr>
      <w:r w:rsidRPr="002F0E2D">
        <w:rPr>
          <w:rFonts w:ascii="Times New Roman" w:eastAsia="Times New Roman" w:hAnsi="Times New Roman" w:cs="Times New Roman"/>
          <w:sz w:val="24"/>
          <w:szCs w:val="24"/>
        </w:rPr>
        <w:t xml:space="preserve">MORAES, Anderson Júnio Leal. </w:t>
      </w:r>
      <w:r w:rsidRPr="002F0E2D">
        <w:rPr>
          <w:rFonts w:ascii="Times New Roman" w:eastAsia="Times New Roman" w:hAnsi="Times New Roman" w:cs="Times New Roman"/>
          <w:b/>
          <w:sz w:val="24"/>
          <w:szCs w:val="24"/>
        </w:rPr>
        <w:t>Audiências públicas e legitimação da jurisdição constitucional</w:t>
      </w:r>
      <w:r w:rsidRPr="002F0E2D">
        <w:rPr>
          <w:rFonts w:ascii="Times New Roman" w:eastAsia="Times New Roman" w:hAnsi="Times New Roman" w:cs="Times New Roman"/>
          <w:sz w:val="24"/>
          <w:szCs w:val="24"/>
        </w:rPr>
        <w:t>. Belo Horizonte : Initia Via, 2012.</w:t>
      </w:r>
    </w:p>
    <w:p w:rsidR="008B3E01" w:rsidRPr="002F0E2D" w:rsidRDefault="008B3E01" w:rsidP="002F0E2D">
      <w:pPr>
        <w:shd w:val="clear" w:color="auto" w:fill="FFFFFF"/>
        <w:spacing w:after="0" w:line="240" w:lineRule="auto"/>
        <w:divId w:val="1879705058"/>
        <w:rPr>
          <w:rFonts w:ascii="Times New Roman" w:eastAsia="Times New Roman" w:hAnsi="Times New Roman" w:cs="Times New Roman"/>
          <w:sz w:val="24"/>
          <w:szCs w:val="24"/>
        </w:rPr>
      </w:pPr>
    </w:p>
    <w:p w:rsidR="00B16B20" w:rsidRPr="002F0E2D" w:rsidRDefault="00CE6AA9" w:rsidP="002F0E2D">
      <w:pPr>
        <w:shd w:val="clear" w:color="auto" w:fill="FFFFFF"/>
        <w:spacing w:after="0" w:line="240" w:lineRule="auto"/>
        <w:divId w:val="941376887"/>
        <w:rPr>
          <w:rFonts w:ascii="Times New Roman" w:eastAsia="Times New Roman" w:hAnsi="Times New Roman" w:cs="Times New Roman"/>
          <w:sz w:val="24"/>
          <w:szCs w:val="24"/>
        </w:rPr>
      </w:pPr>
      <w:r w:rsidRPr="002F0E2D">
        <w:rPr>
          <w:rFonts w:ascii="Times New Roman" w:eastAsia="Times New Roman" w:hAnsi="Times New Roman" w:cs="Times New Roman"/>
          <w:sz w:val="24"/>
          <w:szCs w:val="24"/>
        </w:rPr>
        <w:t xml:space="preserve">NUNES, José Avelãs. SCAFF,  Fernando Facury. </w:t>
      </w:r>
      <w:r w:rsidR="00C532A8" w:rsidRPr="002F0E2D">
        <w:rPr>
          <w:rFonts w:ascii="Times New Roman" w:eastAsia="Times New Roman" w:hAnsi="Times New Roman" w:cs="Times New Roman"/>
          <w:b/>
          <w:sz w:val="24"/>
          <w:szCs w:val="24"/>
        </w:rPr>
        <w:t xml:space="preserve">Os tribunais </w:t>
      </w:r>
      <w:r w:rsidR="0090209D" w:rsidRPr="002F0E2D">
        <w:rPr>
          <w:rFonts w:ascii="Times New Roman" w:eastAsia="Times New Roman" w:hAnsi="Times New Roman" w:cs="Times New Roman"/>
          <w:b/>
          <w:sz w:val="24"/>
          <w:szCs w:val="24"/>
        </w:rPr>
        <w:t xml:space="preserve"> e o direito à saude. </w:t>
      </w:r>
      <w:r w:rsidRPr="002F0E2D">
        <w:rPr>
          <w:rFonts w:ascii="Times New Roman" w:eastAsia="Times New Roman" w:hAnsi="Times New Roman" w:cs="Times New Roman"/>
          <w:sz w:val="24"/>
          <w:szCs w:val="24"/>
        </w:rPr>
        <w:t>Livraria do advogado</w:t>
      </w:r>
      <w:r w:rsidR="0020326D" w:rsidRPr="002F0E2D">
        <w:rPr>
          <w:rFonts w:ascii="Times New Roman" w:eastAsia="Times New Roman" w:hAnsi="Times New Roman" w:cs="Times New Roman"/>
          <w:sz w:val="24"/>
          <w:szCs w:val="24"/>
        </w:rPr>
        <w:t>: Porto Alegre, 2011.</w:t>
      </w:r>
      <w:r w:rsidRPr="002F0E2D">
        <w:rPr>
          <w:rFonts w:ascii="Times New Roman" w:eastAsia="Times New Roman" w:hAnsi="Times New Roman" w:cs="Times New Roman"/>
          <w:sz w:val="24"/>
          <w:szCs w:val="24"/>
        </w:rPr>
        <w:t xml:space="preserve"> </w:t>
      </w:r>
    </w:p>
    <w:p w:rsidR="008B3E01" w:rsidRPr="002F0E2D" w:rsidRDefault="008B3E01" w:rsidP="002F0E2D">
      <w:pPr>
        <w:spacing w:after="0" w:line="240" w:lineRule="auto"/>
        <w:rPr>
          <w:rFonts w:ascii="Times New Roman" w:hAnsi="Times New Roman" w:cs="Times New Roman"/>
          <w:sz w:val="24"/>
          <w:szCs w:val="24"/>
          <w:shd w:val="clear" w:color="auto" w:fill="FFFFFF"/>
          <w:lang w:bidi="hi-IN"/>
        </w:rPr>
      </w:pPr>
    </w:p>
    <w:p w:rsidR="00B16B20" w:rsidRPr="002F0E2D" w:rsidRDefault="00B16B20" w:rsidP="002F0E2D">
      <w:pPr>
        <w:spacing w:after="0" w:line="240" w:lineRule="auto"/>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DELDUQUE, Maria Célia; DA SILVA, Alessandra Barreto. O </w:t>
      </w:r>
      <w:r w:rsidR="005C3878" w:rsidRPr="002F0E2D">
        <w:rPr>
          <w:rFonts w:ascii="Times New Roman" w:hAnsi="Times New Roman" w:cs="Times New Roman"/>
          <w:sz w:val="24"/>
          <w:szCs w:val="24"/>
          <w:lang w:bidi="hi-IN"/>
        </w:rPr>
        <w:t>direito fundamental à alimentação nos tribunais</w:t>
      </w:r>
      <w:r w:rsidRPr="002F0E2D">
        <w:rPr>
          <w:rFonts w:ascii="Times New Roman" w:hAnsi="Times New Roman" w:cs="Times New Roman"/>
          <w:sz w:val="24"/>
          <w:szCs w:val="24"/>
          <w:lang w:bidi="hi-IN"/>
        </w:rPr>
        <w:t xml:space="preserve">. </w:t>
      </w:r>
      <w:r w:rsidRPr="002F0E2D">
        <w:rPr>
          <w:rFonts w:ascii="Times New Roman" w:hAnsi="Times New Roman" w:cs="Times New Roman"/>
          <w:b/>
          <w:sz w:val="24"/>
          <w:szCs w:val="24"/>
          <w:lang w:bidi="hi-IN"/>
        </w:rPr>
        <w:t>DEMETRA: Alimentação, Nutrição &amp; Saúde</w:t>
      </w:r>
      <w:r w:rsidRPr="002F0E2D">
        <w:rPr>
          <w:rFonts w:ascii="Times New Roman" w:hAnsi="Times New Roman" w:cs="Times New Roman"/>
          <w:sz w:val="24"/>
          <w:szCs w:val="24"/>
          <w:lang w:bidi="hi-IN"/>
        </w:rPr>
        <w:t>, v. 9, p. 393-408, 2014.</w:t>
      </w:r>
    </w:p>
    <w:p w:rsidR="00B16B20" w:rsidRPr="002F0E2D" w:rsidRDefault="00B16B20" w:rsidP="002F0E2D">
      <w:pPr>
        <w:spacing w:after="0" w:line="240" w:lineRule="auto"/>
        <w:rPr>
          <w:rFonts w:ascii="Times New Roman" w:hAnsi="Times New Roman" w:cs="Times New Roman"/>
          <w:sz w:val="24"/>
          <w:szCs w:val="24"/>
          <w:lang w:bidi="hi-IN"/>
        </w:rPr>
      </w:pPr>
    </w:p>
    <w:p w:rsidR="00B16B20" w:rsidRPr="002F0E2D" w:rsidRDefault="00B16B20" w:rsidP="002F0E2D">
      <w:pPr>
        <w:spacing w:after="0" w:line="240" w:lineRule="auto"/>
        <w:rPr>
          <w:rFonts w:ascii="Times New Roman" w:hAnsi="Times New Roman" w:cs="Times New Roman"/>
          <w:sz w:val="24"/>
          <w:szCs w:val="24"/>
          <w:lang w:bidi="hi-IN"/>
        </w:rPr>
      </w:pPr>
      <w:r w:rsidRPr="002F0E2D">
        <w:rPr>
          <w:rFonts w:ascii="Times New Roman" w:hAnsi="Times New Roman" w:cs="Times New Roman"/>
          <w:sz w:val="24"/>
          <w:szCs w:val="24"/>
          <w:lang w:bidi="hi-IN"/>
        </w:rPr>
        <w:t xml:space="preserve">FERREIRA, Carlos Henrique. </w:t>
      </w:r>
      <w:r w:rsidR="005C3878" w:rsidRPr="002F0E2D">
        <w:rPr>
          <w:rFonts w:ascii="Times New Roman" w:hAnsi="Times New Roman" w:cs="Times New Roman"/>
          <w:sz w:val="24"/>
          <w:szCs w:val="24"/>
          <w:lang w:bidi="hi-IN"/>
        </w:rPr>
        <w:t>Análise da Terapia Nutricional Enteral Domiciliar em Usuários da Estratégia Saúde da Família</w:t>
      </w:r>
      <w:r w:rsidRPr="002F0E2D">
        <w:rPr>
          <w:rFonts w:ascii="Times New Roman" w:hAnsi="Times New Roman" w:cs="Times New Roman"/>
          <w:sz w:val="24"/>
          <w:szCs w:val="24"/>
          <w:lang w:bidi="hi-IN"/>
        </w:rPr>
        <w:t xml:space="preserve">. </w:t>
      </w:r>
      <w:r w:rsidR="005C3878" w:rsidRPr="002F0E2D">
        <w:rPr>
          <w:rFonts w:ascii="Times New Roman" w:hAnsi="Times New Roman" w:cs="Times New Roman"/>
          <w:b/>
          <w:sz w:val="24"/>
          <w:szCs w:val="24"/>
          <w:lang w:bidi="hi-IN"/>
        </w:rPr>
        <w:t>Repositório Institucional da UFPI</w:t>
      </w:r>
      <w:r w:rsidR="005C3878" w:rsidRPr="002F0E2D">
        <w:rPr>
          <w:rFonts w:ascii="Times New Roman" w:hAnsi="Times New Roman" w:cs="Times New Roman"/>
          <w:sz w:val="24"/>
          <w:szCs w:val="24"/>
          <w:lang w:bidi="hi-IN"/>
        </w:rPr>
        <w:t>, 2017. Disponível em: http://repositorio.ufpi.br/xmlui/handle/123456789/731. Acesso em 03 set 2018.</w:t>
      </w:r>
    </w:p>
    <w:p w:rsidR="00B16B20" w:rsidRPr="002F0E2D" w:rsidRDefault="00B16B20" w:rsidP="002F0E2D">
      <w:pPr>
        <w:spacing w:after="0" w:line="240" w:lineRule="auto"/>
        <w:rPr>
          <w:rFonts w:ascii="Times New Roman" w:hAnsi="Times New Roman" w:cs="Times New Roman"/>
          <w:sz w:val="24"/>
          <w:szCs w:val="24"/>
          <w:lang w:bidi="hi-IN"/>
        </w:rPr>
      </w:pPr>
    </w:p>
    <w:p w:rsidR="00B16B20" w:rsidRPr="002F0E2D" w:rsidRDefault="00B16B20" w:rsidP="002F0E2D">
      <w:pPr>
        <w:pStyle w:val="Ttulo31"/>
        <w:spacing w:before="0" w:after="0"/>
        <w:rPr>
          <w:rFonts w:ascii="Times New Roman" w:hAnsi="Times New Roman" w:cs="Times New Roman"/>
          <w:sz w:val="24"/>
          <w:szCs w:val="24"/>
        </w:rPr>
      </w:pPr>
      <w:r w:rsidRPr="002F0E2D">
        <w:rPr>
          <w:rFonts w:ascii="Times New Roman" w:hAnsi="Times New Roman" w:cs="Times New Roman"/>
          <w:sz w:val="24"/>
          <w:szCs w:val="24"/>
        </w:rPr>
        <w:t>NEVES, Pilar Bacellar Palhano; PACHECO, Marcos Antônio Barbosa. Saúde pública e Poder Judiciário:percepções de magistrados no estado do Maranhão. </w:t>
      </w:r>
      <w:r w:rsidRPr="002F0E2D">
        <w:rPr>
          <w:rFonts w:ascii="Times New Roman" w:hAnsi="Times New Roman" w:cs="Times New Roman"/>
          <w:b/>
          <w:sz w:val="24"/>
          <w:szCs w:val="24"/>
        </w:rPr>
        <w:t>Rev. direito GV</w:t>
      </w:r>
      <w:r w:rsidRPr="002F0E2D">
        <w:rPr>
          <w:rFonts w:ascii="Times New Roman" w:hAnsi="Times New Roman" w:cs="Times New Roman"/>
          <w:sz w:val="24"/>
          <w:szCs w:val="24"/>
        </w:rPr>
        <w:t xml:space="preserve">,  São Paulo ,  v. 13, n. 3, p. 749-768,  Dec.  2017 .   </w:t>
      </w:r>
      <w:r w:rsidR="005C3878" w:rsidRPr="002F0E2D">
        <w:rPr>
          <w:rFonts w:ascii="Times New Roman" w:hAnsi="Times New Roman" w:cs="Times New Roman"/>
          <w:sz w:val="24"/>
          <w:szCs w:val="24"/>
        </w:rPr>
        <w:t>Disponível em:</w:t>
      </w:r>
      <w:r w:rsidRPr="002F0E2D">
        <w:rPr>
          <w:rFonts w:ascii="Times New Roman" w:hAnsi="Times New Roman" w:cs="Times New Roman"/>
          <w:sz w:val="24"/>
          <w:szCs w:val="24"/>
        </w:rPr>
        <w:t xml:space="preserve"> &lt;http://www.scielo.br/scielo.php?script=sci_arttext&amp;pid=S180824322017000300749&amp;lng=en&amp;nrm=iso&gt;. </w:t>
      </w:r>
      <w:r w:rsidR="005C3878" w:rsidRPr="002F0E2D">
        <w:rPr>
          <w:rFonts w:ascii="Times New Roman" w:hAnsi="Times New Roman" w:cs="Times New Roman"/>
          <w:sz w:val="24"/>
          <w:szCs w:val="24"/>
        </w:rPr>
        <w:t>Acesso em 03 set 201</w:t>
      </w:r>
      <w:r w:rsidRPr="002F0E2D">
        <w:rPr>
          <w:rFonts w:ascii="Times New Roman" w:hAnsi="Times New Roman" w:cs="Times New Roman"/>
          <w:sz w:val="24"/>
          <w:szCs w:val="24"/>
        </w:rPr>
        <w:t xml:space="preserve">8.  </w:t>
      </w:r>
      <w:hyperlink r:id="rId8" w:history="1">
        <w:r w:rsidRPr="002F0E2D">
          <w:rPr>
            <w:rStyle w:val="Hyperlink"/>
            <w:rFonts w:ascii="Times New Roman" w:hAnsi="Times New Roman" w:cs="Times New Roman"/>
            <w:color w:val="auto"/>
            <w:sz w:val="24"/>
            <w:szCs w:val="24"/>
          </w:rPr>
          <w:t>http://dx.doi.org/10.1590/2317-6172201730</w:t>
        </w:r>
      </w:hyperlink>
    </w:p>
    <w:p w:rsidR="00B16B20" w:rsidRPr="002F0E2D" w:rsidRDefault="00B16B20" w:rsidP="002F0E2D">
      <w:pPr>
        <w:spacing w:after="0" w:line="240" w:lineRule="auto"/>
        <w:rPr>
          <w:rFonts w:ascii="Times New Roman" w:hAnsi="Times New Roman" w:cs="Times New Roman"/>
          <w:sz w:val="24"/>
          <w:szCs w:val="24"/>
          <w:lang w:bidi="hi-IN"/>
        </w:rPr>
      </w:pPr>
    </w:p>
    <w:p w:rsidR="00B16B20" w:rsidRPr="002F0E2D" w:rsidRDefault="00B16B20" w:rsidP="002F0E2D">
      <w:pPr>
        <w:spacing w:after="0" w:line="240" w:lineRule="auto"/>
        <w:rPr>
          <w:rFonts w:ascii="Times New Roman" w:hAnsi="Times New Roman" w:cs="Times New Roman"/>
          <w:sz w:val="24"/>
          <w:szCs w:val="24"/>
          <w:shd w:val="clear" w:color="auto" w:fill="FFFFFF"/>
          <w:lang w:bidi="hi-IN"/>
        </w:rPr>
      </w:pPr>
      <w:r w:rsidRPr="002F0E2D">
        <w:rPr>
          <w:rFonts w:ascii="Times New Roman" w:hAnsi="Times New Roman" w:cs="Times New Roman"/>
          <w:sz w:val="24"/>
          <w:szCs w:val="24"/>
          <w:shd w:val="clear" w:color="auto" w:fill="FFFFFF"/>
          <w:lang w:bidi="hi-IN"/>
        </w:rPr>
        <w:t>PIMENTA, Keyla Ketlyn Passos; JUNIOR, Oswaldo Gonçalves. Judicialização da saúde pública no Brasil: padrões e divergências decisórias na Justiça Civil Comum do Estado de São Paulo, Comarca de Campinas| Judicialization of public health in Brazil: standards and decisional disagreements of the Common Civil Court of Sao Paulo State, judicial district of Campinas. </w:t>
      </w:r>
      <w:r w:rsidRPr="002F0E2D">
        <w:rPr>
          <w:rFonts w:ascii="Times New Roman" w:hAnsi="Times New Roman" w:cs="Times New Roman"/>
          <w:b/>
          <w:bCs/>
          <w:sz w:val="24"/>
          <w:szCs w:val="24"/>
          <w:shd w:val="clear" w:color="auto" w:fill="FFFFFF"/>
          <w:lang w:bidi="hi-IN"/>
        </w:rPr>
        <w:t>Revista Justiça do Direito</w:t>
      </w:r>
      <w:r w:rsidRPr="002F0E2D">
        <w:rPr>
          <w:rFonts w:ascii="Times New Roman" w:hAnsi="Times New Roman" w:cs="Times New Roman"/>
          <w:sz w:val="24"/>
          <w:szCs w:val="24"/>
          <w:shd w:val="clear" w:color="auto" w:fill="FFFFFF"/>
          <w:lang w:bidi="hi-IN"/>
        </w:rPr>
        <w:t>, v. 31, n. 2, p. 386-408, 2017.</w:t>
      </w:r>
    </w:p>
    <w:p w:rsidR="00B16B20" w:rsidRPr="002F0E2D" w:rsidRDefault="00B16B20" w:rsidP="002F0E2D">
      <w:pPr>
        <w:spacing w:after="0" w:line="240" w:lineRule="auto"/>
        <w:rPr>
          <w:rFonts w:ascii="Times New Roman" w:hAnsi="Times New Roman" w:cs="Times New Roman"/>
          <w:sz w:val="24"/>
          <w:szCs w:val="24"/>
          <w:shd w:val="clear" w:color="auto" w:fill="FFFFFF"/>
          <w:lang w:bidi="hi-IN"/>
        </w:rPr>
      </w:pPr>
    </w:p>
    <w:p w:rsidR="00B16B20" w:rsidRPr="002F0E2D" w:rsidRDefault="00B16B20" w:rsidP="002F0E2D">
      <w:pPr>
        <w:pStyle w:val="Ttulo31"/>
        <w:spacing w:before="0" w:after="0"/>
        <w:rPr>
          <w:rFonts w:ascii="Times New Roman" w:hAnsi="Times New Roman" w:cs="Times New Roman"/>
          <w:sz w:val="24"/>
          <w:szCs w:val="24"/>
          <w:shd w:val="clear" w:color="auto" w:fill="FFFFFF"/>
        </w:rPr>
      </w:pPr>
      <w:r w:rsidRPr="002F0E2D">
        <w:rPr>
          <w:rFonts w:ascii="Times New Roman" w:hAnsi="Times New Roman" w:cs="Times New Roman"/>
          <w:sz w:val="24"/>
          <w:szCs w:val="24"/>
          <w:shd w:val="clear" w:color="auto" w:fill="FFFFFF"/>
        </w:rPr>
        <w:t xml:space="preserve">RODRIGUES, Bruna dos Passos; MAAS, Rosana Helena. </w:t>
      </w:r>
      <w:r w:rsidR="005C3878" w:rsidRPr="002F0E2D">
        <w:rPr>
          <w:rFonts w:ascii="Times New Roman" w:hAnsi="Times New Roman" w:cs="Times New Roman"/>
          <w:sz w:val="24"/>
          <w:szCs w:val="24"/>
          <w:shd w:val="clear" w:color="auto" w:fill="FFFFFF"/>
        </w:rPr>
        <w:t>A Judicialização da Saúde frente à crise da Jurisdição</w:t>
      </w:r>
      <w:r w:rsidRPr="002F0E2D">
        <w:rPr>
          <w:rFonts w:ascii="Times New Roman" w:hAnsi="Times New Roman" w:cs="Times New Roman"/>
          <w:sz w:val="24"/>
          <w:szCs w:val="24"/>
          <w:shd w:val="clear" w:color="auto" w:fill="FFFFFF"/>
        </w:rPr>
        <w:t xml:space="preserve">: </w:t>
      </w:r>
      <w:r w:rsidR="005C3878" w:rsidRPr="002F0E2D">
        <w:rPr>
          <w:rFonts w:ascii="Times New Roman" w:hAnsi="Times New Roman" w:cs="Times New Roman"/>
          <w:sz w:val="24"/>
          <w:szCs w:val="24"/>
          <w:shd w:val="clear" w:color="auto" w:fill="FFFFFF"/>
        </w:rPr>
        <w:t xml:space="preserve">uma análise crítica dos dados do </w:t>
      </w:r>
      <w:r w:rsidRPr="002F0E2D">
        <w:rPr>
          <w:rFonts w:ascii="Times New Roman" w:hAnsi="Times New Roman" w:cs="Times New Roman"/>
          <w:sz w:val="24"/>
          <w:szCs w:val="24"/>
          <w:shd w:val="clear" w:color="auto" w:fill="FFFFFF"/>
        </w:rPr>
        <w:t xml:space="preserve">CNJ </w:t>
      </w:r>
      <w:r w:rsidR="005C3878" w:rsidRPr="002F0E2D">
        <w:rPr>
          <w:rFonts w:ascii="Times New Roman" w:hAnsi="Times New Roman" w:cs="Times New Roman"/>
          <w:sz w:val="24"/>
          <w:szCs w:val="24"/>
          <w:shd w:val="clear" w:color="auto" w:fill="FFFFFF"/>
        </w:rPr>
        <w:t xml:space="preserve">referente ao </w:t>
      </w:r>
      <w:r w:rsidRPr="002F0E2D">
        <w:rPr>
          <w:rFonts w:ascii="Times New Roman" w:hAnsi="Times New Roman" w:cs="Times New Roman"/>
          <w:sz w:val="24"/>
          <w:szCs w:val="24"/>
          <w:shd w:val="clear" w:color="auto" w:fill="FFFFFF"/>
        </w:rPr>
        <w:t>TJRS. </w:t>
      </w:r>
      <w:r w:rsidRPr="002F0E2D">
        <w:rPr>
          <w:rFonts w:ascii="Times New Roman" w:hAnsi="Times New Roman" w:cs="Times New Roman"/>
          <w:b/>
          <w:bCs/>
          <w:sz w:val="24"/>
          <w:szCs w:val="24"/>
          <w:shd w:val="clear" w:color="auto" w:fill="FFFFFF"/>
        </w:rPr>
        <w:t>Seminário Nacional Demandas Sociais e Políticas Públicas na Sociedade Contemporânea</w:t>
      </w:r>
      <w:r w:rsidRPr="002F0E2D">
        <w:rPr>
          <w:rFonts w:ascii="Times New Roman" w:hAnsi="Times New Roman" w:cs="Times New Roman"/>
          <w:sz w:val="24"/>
          <w:szCs w:val="24"/>
          <w:shd w:val="clear" w:color="auto" w:fill="FFFFFF"/>
        </w:rPr>
        <w:t>.</w:t>
      </w:r>
    </w:p>
    <w:p w:rsidR="00765E64" w:rsidRPr="002F0E2D" w:rsidRDefault="00765E64" w:rsidP="002F0E2D">
      <w:pPr>
        <w:pStyle w:val="Ttulo31"/>
        <w:spacing w:before="0" w:after="0"/>
        <w:rPr>
          <w:rFonts w:ascii="Times New Roman" w:hAnsi="Times New Roman" w:cs="Times New Roman"/>
          <w:sz w:val="24"/>
          <w:szCs w:val="24"/>
          <w:shd w:val="clear" w:color="auto" w:fill="FFFFFF"/>
        </w:rPr>
      </w:pPr>
    </w:p>
    <w:p w:rsidR="00765E64" w:rsidRPr="002F0E2D" w:rsidRDefault="00765E64" w:rsidP="002F0E2D">
      <w:pPr>
        <w:spacing w:after="0" w:line="240" w:lineRule="auto"/>
        <w:rPr>
          <w:rFonts w:ascii="Times New Roman" w:hAnsi="Times New Roman" w:cs="Times New Roman"/>
          <w:sz w:val="24"/>
          <w:szCs w:val="24"/>
          <w:shd w:val="clear" w:color="auto" w:fill="FFFFFF"/>
          <w:lang w:bidi="hi-IN"/>
        </w:rPr>
      </w:pPr>
      <w:r w:rsidRPr="002F0E2D">
        <w:rPr>
          <w:rFonts w:ascii="Times New Roman" w:hAnsi="Times New Roman" w:cs="Times New Roman"/>
          <w:sz w:val="24"/>
          <w:szCs w:val="24"/>
          <w:shd w:val="clear" w:color="auto" w:fill="FFFFFF"/>
          <w:lang w:bidi="hi-IN"/>
        </w:rPr>
        <w:t>SILVA, Marcelo Lessa da; CALDAS, Diogo Oliveira Muniz. A Judicialização do Direito à Alimentação Adequada: Uma Nova Discussão Acerca da Prestação dos Direitos Fundamentais. </w:t>
      </w:r>
      <w:r w:rsidRPr="002F0E2D">
        <w:rPr>
          <w:rFonts w:ascii="Times New Roman" w:hAnsi="Times New Roman" w:cs="Times New Roman"/>
          <w:b/>
          <w:bCs/>
          <w:sz w:val="24"/>
          <w:szCs w:val="24"/>
          <w:shd w:val="clear" w:color="auto" w:fill="FFFFFF"/>
          <w:lang w:bidi="hi-IN"/>
        </w:rPr>
        <w:t>Revista Brasileira de Direitos e Garantias Fundamentais</w:t>
      </w:r>
      <w:r w:rsidRPr="002F0E2D">
        <w:rPr>
          <w:rFonts w:ascii="Times New Roman" w:hAnsi="Times New Roman" w:cs="Times New Roman"/>
          <w:sz w:val="24"/>
          <w:szCs w:val="24"/>
          <w:shd w:val="clear" w:color="auto" w:fill="FFFFFF"/>
          <w:lang w:bidi="hi-IN"/>
        </w:rPr>
        <w:t>, v. 1, n. 1, p. 226-250, 2015.</w:t>
      </w:r>
    </w:p>
    <w:p w:rsidR="00B16B20" w:rsidRPr="002F0E2D" w:rsidRDefault="00B16B20" w:rsidP="002F0E2D">
      <w:pPr>
        <w:spacing w:after="0" w:line="240" w:lineRule="auto"/>
        <w:rPr>
          <w:rFonts w:ascii="Times New Roman" w:hAnsi="Times New Roman" w:cs="Times New Roman"/>
          <w:sz w:val="24"/>
          <w:szCs w:val="24"/>
          <w:shd w:val="clear" w:color="auto" w:fill="FFFFFF"/>
          <w:lang w:bidi="hi-IN"/>
        </w:rPr>
      </w:pPr>
    </w:p>
    <w:p w:rsidR="00765E64" w:rsidRPr="002F0E2D" w:rsidRDefault="00765E64" w:rsidP="002F0E2D">
      <w:pPr>
        <w:spacing w:after="0" w:line="240" w:lineRule="auto"/>
        <w:rPr>
          <w:rFonts w:ascii="Times New Roman" w:hAnsi="Times New Roman" w:cs="Times New Roman"/>
          <w:sz w:val="24"/>
          <w:szCs w:val="24"/>
          <w:shd w:val="clear" w:color="auto" w:fill="FFFFFF"/>
          <w:lang w:bidi="hi-IN"/>
        </w:rPr>
      </w:pPr>
    </w:p>
    <w:p w:rsidR="00B16B20" w:rsidRPr="002F0E2D" w:rsidRDefault="00B16B20" w:rsidP="002F0E2D">
      <w:pPr>
        <w:spacing w:after="0" w:line="240" w:lineRule="auto"/>
        <w:rPr>
          <w:rFonts w:ascii="Times New Roman" w:hAnsi="Times New Roman" w:cs="Times New Roman"/>
          <w:sz w:val="24"/>
          <w:szCs w:val="24"/>
          <w:shd w:val="clear" w:color="auto" w:fill="FFFFFF"/>
          <w:lang w:bidi="hi-IN"/>
        </w:rPr>
      </w:pPr>
      <w:r w:rsidRPr="002F0E2D">
        <w:rPr>
          <w:rFonts w:ascii="Times New Roman" w:hAnsi="Times New Roman" w:cs="Times New Roman"/>
          <w:sz w:val="24"/>
          <w:szCs w:val="24"/>
          <w:shd w:val="clear" w:color="auto" w:fill="FFFFFF"/>
          <w:lang w:bidi="hi-IN"/>
        </w:rPr>
        <w:t>SILVA, Kimielle Cristina et al. Acesso às fórmulas nutricionais para usuários do SUS: percepções dos atores do Sistema de Justiça frente à judicialização. 2016.</w:t>
      </w:r>
    </w:p>
    <w:p w:rsidR="00765E64" w:rsidRPr="002F0E2D" w:rsidRDefault="00765E64" w:rsidP="002F0E2D">
      <w:pPr>
        <w:spacing w:after="0" w:line="240" w:lineRule="auto"/>
        <w:rPr>
          <w:rFonts w:ascii="Times New Roman" w:hAnsi="Times New Roman" w:cs="Times New Roman"/>
          <w:sz w:val="24"/>
          <w:szCs w:val="24"/>
          <w:shd w:val="clear" w:color="auto" w:fill="FFFFFF"/>
          <w:lang w:bidi="hi-IN"/>
        </w:rPr>
      </w:pPr>
    </w:p>
    <w:p w:rsidR="00765E64" w:rsidRPr="002F0E2D" w:rsidRDefault="00765E64" w:rsidP="002F0E2D">
      <w:pPr>
        <w:spacing w:after="0" w:line="240" w:lineRule="auto"/>
        <w:rPr>
          <w:rFonts w:ascii="Times New Roman" w:hAnsi="Times New Roman" w:cs="Times New Roman"/>
          <w:sz w:val="24"/>
          <w:szCs w:val="24"/>
          <w:shd w:val="clear" w:color="auto" w:fill="FFFFFF"/>
          <w:lang w:bidi="hi-IN"/>
        </w:rPr>
      </w:pPr>
      <w:r w:rsidRPr="002F0E2D">
        <w:rPr>
          <w:rFonts w:ascii="Times New Roman" w:hAnsi="Times New Roman" w:cs="Times New Roman"/>
          <w:sz w:val="24"/>
          <w:szCs w:val="24"/>
          <w:shd w:val="clear" w:color="auto" w:fill="FFFFFF"/>
          <w:lang w:bidi="hi-IN"/>
        </w:rPr>
        <w:t>SOUSA, Aione Maria da Costa. Universalidade da saúde no Brasil e as contradições da sua negação como direito de todos. </w:t>
      </w:r>
      <w:r w:rsidRPr="002F0E2D">
        <w:rPr>
          <w:rFonts w:ascii="Times New Roman" w:hAnsi="Times New Roman" w:cs="Times New Roman"/>
          <w:b/>
          <w:bCs/>
          <w:sz w:val="24"/>
          <w:szCs w:val="24"/>
          <w:shd w:val="clear" w:color="auto" w:fill="FFFFFF"/>
          <w:lang w:bidi="hi-IN"/>
        </w:rPr>
        <w:t>Revista Katálysis</w:t>
      </w:r>
      <w:r w:rsidRPr="002F0E2D">
        <w:rPr>
          <w:rFonts w:ascii="Times New Roman" w:hAnsi="Times New Roman" w:cs="Times New Roman"/>
          <w:sz w:val="24"/>
          <w:szCs w:val="24"/>
          <w:shd w:val="clear" w:color="auto" w:fill="FFFFFF"/>
          <w:lang w:bidi="hi-IN"/>
        </w:rPr>
        <w:t>, v. 17, n. 2, 2014.</w:t>
      </w:r>
    </w:p>
    <w:p w:rsidR="00765E64" w:rsidRPr="002F0E2D" w:rsidRDefault="00765E64" w:rsidP="002F0E2D">
      <w:pPr>
        <w:spacing w:after="0" w:line="240" w:lineRule="auto"/>
        <w:rPr>
          <w:rFonts w:ascii="Times New Roman" w:hAnsi="Times New Roman" w:cs="Times New Roman"/>
          <w:sz w:val="24"/>
          <w:szCs w:val="24"/>
          <w:shd w:val="clear" w:color="auto" w:fill="FFFFFF"/>
          <w:lang w:bidi="hi-IN"/>
        </w:rPr>
      </w:pPr>
    </w:p>
    <w:p w:rsidR="00131D2C" w:rsidRPr="002F0E2D" w:rsidRDefault="00131D2C" w:rsidP="002F0E2D">
      <w:pPr>
        <w:spacing w:after="0" w:line="240" w:lineRule="auto"/>
        <w:rPr>
          <w:rFonts w:ascii="Times New Roman" w:eastAsia="Calibri" w:hAnsi="Times New Roman" w:cs="Times New Roman"/>
          <w:sz w:val="24"/>
          <w:szCs w:val="24"/>
        </w:rPr>
      </w:pPr>
      <w:r w:rsidRPr="002F0E2D">
        <w:rPr>
          <w:rFonts w:ascii="Times New Roman" w:eastAsia="Calibri" w:hAnsi="Times New Roman" w:cs="Times New Roman"/>
          <w:sz w:val="24"/>
          <w:szCs w:val="24"/>
        </w:rPr>
        <w:t xml:space="preserve">STRECK, Lenio Luis. </w:t>
      </w:r>
      <w:r w:rsidRPr="002F0E2D">
        <w:rPr>
          <w:rFonts w:ascii="Times New Roman" w:eastAsia="Calibri" w:hAnsi="Times New Roman" w:cs="Times New Roman"/>
          <w:b/>
          <w:sz w:val="24"/>
          <w:szCs w:val="24"/>
        </w:rPr>
        <w:t>Verdade e Consenso</w:t>
      </w:r>
      <w:r w:rsidRPr="002F0E2D">
        <w:rPr>
          <w:rFonts w:ascii="Times New Roman" w:eastAsia="Calibri" w:hAnsi="Times New Roman" w:cs="Times New Roman"/>
          <w:sz w:val="24"/>
          <w:szCs w:val="24"/>
        </w:rPr>
        <w:t>: constituição, hermenêutica e teorias discursivas. 4 ed. São Paulo: Saraiva, 2011.</w:t>
      </w:r>
    </w:p>
    <w:p w:rsidR="00131D2C" w:rsidRPr="002F0E2D" w:rsidRDefault="00131D2C" w:rsidP="002F0E2D">
      <w:pPr>
        <w:spacing w:after="0" w:line="240" w:lineRule="auto"/>
        <w:rPr>
          <w:rFonts w:ascii="Times New Roman" w:eastAsia="Times New Roman" w:hAnsi="Times New Roman" w:cs="Times New Roman"/>
          <w:sz w:val="24"/>
          <w:szCs w:val="24"/>
        </w:rPr>
      </w:pPr>
    </w:p>
    <w:p w:rsidR="00131D2C" w:rsidRPr="002F0E2D" w:rsidRDefault="00131D2C" w:rsidP="002F0E2D">
      <w:pPr>
        <w:autoSpaceDE w:val="0"/>
        <w:autoSpaceDN w:val="0"/>
        <w:adjustRightInd w:val="0"/>
        <w:spacing w:after="0" w:line="240" w:lineRule="auto"/>
        <w:rPr>
          <w:rFonts w:ascii="Times New Roman" w:eastAsia="Calibri" w:hAnsi="Times New Roman" w:cs="Times New Roman"/>
          <w:sz w:val="24"/>
          <w:szCs w:val="24"/>
        </w:rPr>
      </w:pPr>
      <w:r w:rsidRPr="002F0E2D">
        <w:rPr>
          <w:rFonts w:ascii="Times New Roman" w:eastAsia="Calibri" w:hAnsi="Times New Roman" w:cs="Times New Roman"/>
          <w:sz w:val="24"/>
          <w:szCs w:val="24"/>
        </w:rPr>
        <w:t xml:space="preserve">TASSINARI, Clarissada. </w:t>
      </w:r>
      <w:r w:rsidRPr="002F0E2D">
        <w:rPr>
          <w:rFonts w:ascii="Times New Roman" w:eastAsia="Calibri" w:hAnsi="Times New Roman" w:cs="Times New Roman"/>
          <w:b/>
          <w:sz w:val="24"/>
          <w:szCs w:val="24"/>
        </w:rPr>
        <w:t>Jurisdição e Ativismo Judicial. Limites da atuação do Judiciário</w:t>
      </w:r>
      <w:r w:rsidRPr="002F0E2D">
        <w:rPr>
          <w:rFonts w:ascii="Times New Roman" w:eastAsia="Calibri" w:hAnsi="Times New Roman" w:cs="Times New Roman"/>
          <w:sz w:val="24"/>
          <w:szCs w:val="24"/>
        </w:rPr>
        <w:t>. Porto Alegre: Livraria do Advogado, 2013.</w:t>
      </w:r>
    </w:p>
    <w:p w:rsidR="00131D2C" w:rsidRPr="002F0E2D" w:rsidRDefault="00131D2C" w:rsidP="002F0E2D">
      <w:pPr>
        <w:spacing w:after="0" w:line="240" w:lineRule="auto"/>
        <w:rPr>
          <w:rFonts w:ascii="Times New Roman" w:hAnsi="Times New Roman" w:cs="Times New Roman"/>
          <w:sz w:val="24"/>
          <w:szCs w:val="24"/>
        </w:rPr>
      </w:pPr>
    </w:p>
    <w:p w:rsidR="00131D2C" w:rsidRPr="002F0E2D" w:rsidRDefault="00131D2C" w:rsidP="002F0E2D">
      <w:pPr>
        <w:spacing w:after="0" w:line="240" w:lineRule="auto"/>
        <w:rPr>
          <w:rFonts w:ascii="Times New Roman" w:hAnsi="Times New Roman" w:cs="Times New Roman"/>
          <w:sz w:val="24"/>
          <w:szCs w:val="24"/>
          <w:lang w:val="en-US"/>
        </w:rPr>
      </w:pPr>
      <w:r w:rsidRPr="002F0E2D">
        <w:rPr>
          <w:rFonts w:ascii="Times New Roman" w:hAnsi="Times New Roman" w:cs="Times New Roman"/>
          <w:sz w:val="24"/>
          <w:szCs w:val="24"/>
        </w:rPr>
        <w:t>VALLE, Vanice Regina Lírio do</w:t>
      </w:r>
      <w:r w:rsidRPr="002F0E2D">
        <w:rPr>
          <w:rFonts w:ascii="Times New Roman" w:hAnsi="Times New Roman" w:cs="Times New Roman"/>
          <w:b/>
          <w:sz w:val="24"/>
          <w:szCs w:val="24"/>
        </w:rPr>
        <w:t>. Ativismo Jurisdicional e o Supremo Tribunal Federal</w:t>
      </w:r>
      <w:r w:rsidRPr="002F0E2D">
        <w:rPr>
          <w:rFonts w:ascii="Times New Roman" w:hAnsi="Times New Roman" w:cs="Times New Roman"/>
          <w:sz w:val="24"/>
          <w:szCs w:val="24"/>
        </w:rPr>
        <w:t xml:space="preserve">. </w:t>
      </w:r>
      <w:r w:rsidRPr="002F0E2D">
        <w:rPr>
          <w:rFonts w:ascii="Times New Roman" w:hAnsi="Times New Roman" w:cs="Times New Roman"/>
          <w:sz w:val="24"/>
          <w:szCs w:val="24"/>
          <w:lang w:val="en-US"/>
        </w:rPr>
        <w:t xml:space="preserve">São Paulo: </w:t>
      </w:r>
      <w:proofErr w:type="spellStart"/>
      <w:r w:rsidRPr="002F0E2D">
        <w:rPr>
          <w:rFonts w:ascii="Times New Roman" w:hAnsi="Times New Roman" w:cs="Times New Roman"/>
          <w:sz w:val="24"/>
          <w:szCs w:val="24"/>
          <w:lang w:val="en-US"/>
        </w:rPr>
        <w:t>J</w:t>
      </w:r>
      <w:r w:rsidR="004A3D41" w:rsidRPr="002F0E2D">
        <w:rPr>
          <w:rFonts w:ascii="Times New Roman" w:hAnsi="Times New Roman" w:cs="Times New Roman"/>
          <w:sz w:val="24"/>
          <w:szCs w:val="24"/>
          <w:lang w:val="en-US"/>
        </w:rPr>
        <w:t>u</w:t>
      </w:r>
      <w:r w:rsidRPr="002F0E2D">
        <w:rPr>
          <w:rFonts w:ascii="Times New Roman" w:hAnsi="Times New Roman" w:cs="Times New Roman"/>
          <w:sz w:val="24"/>
          <w:szCs w:val="24"/>
          <w:lang w:val="en-US"/>
        </w:rPr>
        <w:t>ruá</w:t>
      </w:r>
      <w:proofErr w:type="spellEnd"/>
      <w:r w:rsidRPr="002F0E2D">
        <w:rPr>
          <w:rFonts w:ascii="Times New Roman" w:hAnsi="Times New Roman" w:cs="Times New Roman"/>
          <w:sz w:val="24"/>
          <w:szCs w:val="24"/>
          <w:lang w:val="en-US"/>
        </w:rPr>
        <w:t xml:space="preserve">, 2009. </w:t>
      </w:r>
    </w:p>
    <w:p w:rsidR="00131D2C" w:rsidRPr="002F0E2D" w:rsidRDefault="00131D2C" w:rsidP="002F0E2D">
      <w:pPr>
        <w:shd w:val="clear" w:color="auto" w:fill="FFFFFF"/>
        <w:spacing w:after="0" w:line="240" w:lineRule="auto"/>
        <w:divId w:val="941376887"/>
        <w:rPr>
          <w:rFonts w:ascii="Times New Roman" w:hAnsi="Times New Roman" w:cs="Times New Roman"/>
          <w:sz w:val="24"/>
          <w:szCs w:val="24"/>
          <w:lang w:val="en-US"/>
        </w:rPr>
      </w:pPr>
    </w:p>
    <w:p w:rsidR="00823E4B" w:rsidRPr="002F0E2D" w:rsidRDefault="00823E4B" w:rsidP="002F0E2D">
      <w:pPr>
        <w:shd w:val="clear" w:color="auto" w:fill="FFFFFF"/>
        <w:spacing w:after="0" w:line="240" w:lineRule="auto"/>
        <w:divId w:val="941376887"/>
        <w:rPr>
          <w:rFonts w:ascii="Times New Roman" w:eastAsia="Times New Roman" w:hAnsi="Times New Roman" w:cs="Times New Roman"/>
          <w:sz w:val="24"/>
          <w:szCs w:val="24"/>
          <w:lang w:val="en-US"/>
        </w:rPr>
      </w:pPr>
      <w:r w:rsidRPr="002F0E2D">
        <w:rPr>
          <w:rFonts w:ascii="Times New Roman" w:hAnsi="Times New Roman" w:cs="Times New Roman"/>
          <w:sz w:val="24"/>
          <w:szCs w:val="24"/>
          <w:lang w:val="en-US"/>
        </w:rPr>
        <w:t xml:space="preserve">WINSLOW, Charles Edward Amory. </w:t>
      </w:r>
      <w:r w:rsidRPr="002F0E2D">
        <w:rPr>
          <w:rFonts w:ascii="Times New Roman" w:hAnsi="Times New Roman" w:cs="Times New Roman"/>
          <w:b/>
          <w:sz w:val="24"/>
          <w:szCs w:val="24"/>
          <w:lang w:val="en-US"/>
        </w:rPr>
        <w:t xml:space="preserve"> T</w:t>
      </w:r>
      <w:r w:rsidR="005C3878" w:rsidRPr="002F0E2D">
        <w:rPr>
          <w:rFonts w:ascii="Times New Roman" w:hAnsi="Times New Roman" w:cs="Times New Roman"/>
          <w:b/>
          <w:sz w:val="24"/>
          <w:szCs w:val="24"/>
          <w:lang w:val="en-US"/>
        </w:rPr>
        <w:t>he</w:t>
      </w:r>
      <w:r w:rsidRPr="002F0E2D">
        <w:rPr>
          <w:rFonts w:ascii="Times New Roman" w:hAnsi="Times New Roman" w:cs="Times New Roman"/>
          <w:b/>
          <w:sz w:val="24"/>
          <w:szCs w:val="24"/>
          <w:lang w:val="en-US"/>
        </w:rPr>
        <w:t xml:space="preserve"> evolution </w:t>
      </w:r>
      <w:r w:rsidR="005C3878" w:rsidRPr="002F0E2D">
        <w:rPr>
          <w:rFonts w:ascii="Times New Roman" w:hAnsi="Times New Roman" w:cs="Times New Roman"/>
          <w:b/>
          <w:sz w:val="24"/>
          <w:szCs w:val="24"/>
          <w:lang w:val="en-US"/>
        </w:rPr>
        <w:t>a</w:t>
      </w:r>
      <w:r w:rsidRPr="002F0E2D">
        <w:rPr>
          <w:rFonts w:ascii="Times New Roman" w:hAnsi="Times New Roman" w:cs="Times New Roman"/>
          <w:b/>
          <w:sz w:val="24"/>
          <w:szCs w:val="24"/>
          <w:lang w:val="en-US"/>
        </w:rPr>
        <w:t>nd significan</w:t>
      </w:r>
      <w:r w:rsidR="005C3878" w:rsidRPr="002F0E2D">
        <w:rPr>
          <w:rFonts w:ascii="Times New Roman" w:hAnsi="Times New Roman" w:cs="Times New Roman"/>
          <w:b/>
          <w:sz w:val="24"/>
          <w:szCs w:val="24"/>
          <w:lang w:val="en-US"/>
        </w:rPr>
        <w:t>c</w:t>
      </w:r>
      <w:r w:rsidRPr="002F0E2D">
        <w:rPr>
          <w:rFonts w:ascii="Times New Roman" w:hAnsi="Times New Roman" w:cs="Times New Roman"/>
          <w:b/>
          <w:sz w:val="24"/>
          <w:szCs w:val="24"/>
          <w:lang w:val="en-US"/>
        </w:rPr>
        <w:t xml:space="preserve">e </w:t>
      </w:r>
      <w:r w:rsidR="005C3878" w:rsidRPr="002F0E2D">
        <w:rPr>
          <w:rFonts w:ascii="Times New Roman" w:hAnsi="Times New Roman" w:cs="Times New Roman"/>
          <w:b/>
          <w:sz w:val="24"/>
          <w:szCs w:val="24"/>
          <w:lang w:val="en-US"/>
        </w:rPr>
        <w:t xml:space="preserve">of </w:t>
      </w:r>
      <w:proofErr w:type="gramStart"/>
      <w:r w:rsidR="005C3878" w:rsidRPr="002F0E2D">
        <w:rPr>
          <w:rFonts w:ascii="Times New Roman" w:hAnsi="Times New Roman" w:cs="Times New Roman"/>
          <w:b/>
          <w:sz w:val="24"/>
          <w:szCs w:val="24"/>
          <w:lang w:val="en-US"/>
        </w:rPr>
        <w:t xml:space="preserve">the </w:t>
      </w:r>
      <w:r w:rsidRPr="002F0E2D">
        <w:rPr>
          <w:rFonts w:ascii="Times New Roman" w:hAnsi="Times New Roman" w:cs="Times New Roman"/>
          <w:b/>
          <w:sz w:val="24"/>
          <w:szCs w:val="24"/>
          <w:lang w:val="en-US"/>
        </w:rPr>
        <w:t xml:space="preserve"> modern</w:t>
      </w:r>
      <w:proofErr w:type="gramEnd"/>
      <w:r w:rsidRPr="002F0E2D">
        <w:rPr>
          <w:rFonts w:ascii="Times New Roman" w:hAnsi="Times New Roman" w:cs="Times New Roman"/>
          <w:b/>
          <w:sz w:val="24"/>
          <w:szCs w:val="24"/>
          <w:lang w:val="en-US"/>
        </w:rPr>
        <w:t xml:space="preserve"> p</w:t>
      </w:r>
      <w:r w:rsidR="004A3D41" w:rsidRPr="002F0E2D">
        <w:rPr>
          <w:rFonts w:ascii="Times New Roman" w:hAnsi="Times New Roman" w:cs="Times New Roman"/>
          <w:b/>
          <w:sz w:val="24"/>
          <w:szCs w:val="24"/>
          <w:lang w:val="en-US"/>
        </w:rPr>
        <w:t>u</w:t>
      </w:r>
      <w:r w:rsidRPr="002F0E2D">
        <w:rPr>
          <w:rFonts w:ascii="Times New Roman" w:hAnsi="Times New Roman" w:cs="Times New Roman"/>
          <w:b/>
          <w:sz w:val="24"/>
          <w:szCs w:val="24"/>
          <w:lang w:val="en-US"/>
        </w:rPr>
        <w:t>blic health campaign</w:t>
      </w:r>
      <w:r w:rsidRPr="002F0E2D">
        <w:rPr>
          <w:rFonts w:ascii="Times New Roman" w:hAnsi="Times New Roman" w:cs="Times New Roman"/>
          <w:sz w:val="24"/>
          <w:szCs w:val="24"/>
          <w:lang w:val="en-US"/>
        </w:rPr>
        <w:t xml:space="preserve">. </w:t>
      </w:r>
      <w:r w:rsidR="009D7E49" w:rsidRPr="002F0E2D">
        <w:rPr>
          <w:rFonts w:ascii="Times New Roman" w:hAnsi="Times New Roman" w:cs="Times New Roman"/>
          <w:sz w:val="24"/>
          <w:szCs w:val="24"/>
          <w:lang w:val="en-US"/>
        </w:rPr>
        <w:t>News Haven: Yale University Press, 1923.</w:t>
      </w:r>
    </w:p>
    <w:p w:rsidR="002639BD" w:rsidRPr="002F0E2D" w:rsidRDefault="002639BD" w:rsidP="002F0E2D">
      <w:pPr>
        <w:spacing w:after="0" w:line="360" w:lineRule="auto"/>
        <w:rPr>
          <w:rFonts w:ascii="Times New Roman" w:hAnsi="Times New Roman" w:cs="Times New Roman"/>
          <w:b/>
          <w:sz w:val="24"/>
          <w:szCs w:val="24"/>
          <w:lang w:val="en-US"/>
        </w:rPr>
      </w:pPr>
    </w:p>
    <w:p w:rsidR="002639BD" w:rsidRPr="002F0E2D" w:rsidRDefault="002639BD" w:rsidP="002F0E2D">
      <w:pPr>
        <w:spacing w:after="0" w:line="360" w:lineRule="auto"/>
        <w:rPr>
          <w:rFonts w:ascii="Times New Roman" w:hAnsi="Times New Roman" w:cs="Times New Roman"/>
          <w:b/>
          <w:sz w:val="24"/>
          <w:szCs w:val="24"/>
          <w:lang w:val="en-US"/>
        </w:rPr>
      </w:pPr>
    </w:p>
    <w:p w:rsidR="002639BD" w:rsidRPr="002F0E2D" w:rsidRDefault="002639BD" w:rsidP="002F0E2D">
      <w:pPr>
        <w:spacing w:after="0" w:line="360" w:lineRule="auto"/>
        <w:rPr>
          <w:rFonts w:ascii="Times New Roman" w:hAnsi="Times New Roman" w:cs="Times New Roman"/>
          <w:b/>
          <w:sz w:val="24"/>
          <w:szCs w:val="24"/>
          <w:lang w:val="en-US"/>
        </w:rPr>
      </w:pPr>
    </w:p>
    <w:p w:rsidR="00151BA2" w:rsidRPr="002F0E2D" w:rsidRDefault="00151BA2" w:rsidP="002F0E2D">
      <w:pPr>
        <w:spacing w:after="0" w:line="360" w:lineRule="auto"/>
        <w:rPr>
          <w:rFonts w:ascii="Times New Roman" w:hAnsi="Times New Roman" w:cs="Times New Roman"/>
          <w:sz w:val="24"/>
          <w:szCs w:val="24"/>
          <w:lang w:val="en-US"/>
        </w:rPr>
      </w:pPr>
    </w:p>
    <w:p w:rsidR="00DD5AA4" w:rsidRPr="002F0E2D" w:rsidRDefault="00DD5AA4" w:rsidP="002F0E2D">
      <w:pPr>
        <w:spacing w:after="0" w:line="360" w:lineRule="auto"/>
        <w:rPr>
          <w:rFonts w:ascii="Times New Roman" w:hAnsi="Times New Roman" w:cs="Times New Roman"/>
          <w:sz w:val="24"/>
          <w:szCs w:val="24"/>
          <w:lang w:val="en-US"/>
        </w:rPr>
      </w:pPr>
    </w:p>
    <w:p w:rsidR="00762448" w:rsidRPr="002F0E2D" w:rsidRDefault="00762448" w:rsidP="002F0E2D">
      <w:pPr>
        <w:spacing w:after="0" w:line="360" w:lineRule="auto"/>
        <w:rPr>
          <w:rFonts w:ascii="Times New Roman" w:hAnsi="Times New Roman" w:cs="Times New Roman"/>
          <w:sz w:val="24"/>
          <w:szCs w:val="24"/>
          <w:lang w:val="en-US"/>
        </w:rPr>
      </w:pPr>
    </w:p>
    <w:p w:rsidR="005E6997" w:rsidRPr="002F0E2D" w:rsidRDefault="005E6997" w:rsidP="002F0E2D">
      <w:pPr>
        <w:spacing w:after="0" w:line="360" w:lineRule="auto"/>
        <w:rPr>
          <w:rFonts w:ascii="Times New Roman" w:hAnsi="Times New Roman" w:cs="Times New Roman"/>
          <w:sz w:val="24"/>
          <w:szCs w:val="24"/>
          <w:lang w:val="en-US"/>
        </w:rPr>
      </w:pPr>
    </w:p>
    <w:p w:rsidR="002028C7" w:rsidRPr="002F0E2D" w:rsidRDefault="002028C7" w:rsidP="002F0E2D">
      <w:pPr>
        <w:spacing w:after="0"/>
        <w:rPr>
          <w:rFonts w:ascii="Times New Roman" w:hAnsi="Times New Roman" w:cs="Times New Roman"/>
          <w:sz w:val="24"/>
          <w:szCs w:val="24"/>
          <w:lang w:val="en-US"/>
        </w:rPr>
      </w:pPr>
    </w:p>
    <w:sectPr w:rsidR="002028C7" w:rsidRPr="002F0E2D" w:rsidSect="00AF466F">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6C1" w:rsidRDefault="006826C1" w:rsidP="00FE6FAB">
      <w:pPr>
        <w:spacing w:after="0" w:line="240" w:lineRule="auto"/>
      </w:pPr>
      <w:r>
        <w:separator/>
      </w:r>
    </w:p>
  </w:endnote>
  <w:endnote w:type="continuationSeparator" w:id="0">
    <w:p w:rsidR="006826C1" w:rsidRDefault="006826C1" w:rsidP="00FE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RMSEHD+Frutiger-Light">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PMincho">
    <w:panose1 w:val="02020600040205080304"/>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6C1" w:rsidRDefault="006826C1" w:rsidP="00FE6FAB">
      <w:pPr>
        <w:spacing w:after="0" w:line="240" w:lineRule="auto"/>
      </w:pPr>
      <w:r>
        <w:separator/>
      </w:r>
    </w:p>
  </w:footnote>
  <w:footnote w:type="continuationSeparator" w:id="0">
    <w:p w:rsidR="006826C1" w:rsidRDefault="006826C1" w:rsidP="00FE6FAB">
      <w:pPr>
        <w:spacing w:after="0" w:line="240" w:lineRule="auto"/>
      </w:pPr>
      <w:r>
        <w:continuationSeparator/>
      </w:r>
    </w:p>
  </w:footnote>
  <w:footnote w:id="1">
    <w:p w:rsidR="00E17B42" w:rsidRPr="00E17B42" w:rsidRDefault="00E17B42" w:rsidP="00E17B42">
      <w:pPr>
        <w:pStyle w:val="FootnoteText"/>
        <w:rPr>
          <w:lang w:val="pt-BR"/>
        </w:rPr>
      </w:pPr>
      <w:r w:rsidRPr="00C8439B">
        <w:rPr>
          <w:rStyle w:val="FootnoteReference"/>
        </w:rPr>
        <w:sym w:font="Symbol" w:char="F02A"/>
      </w:r>
      <w:r w:rsidRPr="00E17B42">
        <w:rPr>
          <w:lang w:val="pt-BR"/>
        </w:rPr>
        <w:t xml:space="preserve"> </w:t>
      </w:r>
      <w:r w:rsidRPr="00E17B42">
        <w:rPr>
          <w:rFonts w:ascii="Times New Roman" w:hAnsi="Times New Roman"/>
          <w:lang w:val="pt-BR"/>
        </w:rPr>
        <w:t>Renata Caroline Pereira Reis Mendes. Mestra em Cultura e Sociedade pela Universidade Federal do Maranhão. Professora do Instituto Florence de Ensino Superior (IFES). Advogada. http://lattes.cnpq.br/4649996800991390. Viviane Freitas Perdigão Lima. Mestra em Direito pelo programa Direito e Instituições do Sistema de Justiça da Universidade Federal do Maranhão (UFMA). Professora da Universidade Estadual do Maranhão e Universidade Ceuma. Advogada. http://lattes.cnpq.br/7955567083507463.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9C"/>
    <w:rsid w:val="0000095B"/>
    <w:rsid w:val="00001459"/>
    <w:rsid w:val="00003166"/>
    <w:rsid w:val="00013362"/>
    <w:rsid w:val="0001393A"/>
    <w:rsid w:val="00013E8D"/>
    <w:rsid w:val="00014C31"/>
    <w:rsid w:val="00020AAE"/>
    <w:rsid w:val="000210A4"/>
    <w:rsid w:val="00022AED"/>
    <w:rsid w:val="00026314"/>
    <w:rsid w:val="00026B7B"/>
    <w:rsid w:val="00027D1E"/>
    <w:rsid w:val="000306B2"/>
    <w:rsid w:val="0003553E"/>
    <w:rsid w:val="000366A1"/>
    <w:rsid w:val="00037D95"/>
    <w:rsid w:val="0004345A"/>
    <w:rsid w:val="000435C6"/>
    <w:rsid w:val="0006113E"/>
    <w:rsid w:val="00061BCE"/>
    <w:rsid w:val="00063021"/>
    <w:rsid w:val="000649E6"/>
    <w:rsid w:val="000662C7"/>
    <w:rsid w:val="000662E3"/>
    <w:rsid w:val="00071D72"/>
    <w:rsid w:val="00074D11"/>
    <w:rsid w:val="000754D1"/>
    <w:rsid w:val="00076D86"/>
    <w:rsid w:val="000771DF"/>
    <w:rsid w:val="00083786"/>
    <w:rsid w:val="00087CC7"/>
    <w:rsid w:val="000922C7"/>
    <w:rsid w:val="000956B4"/>
    <w:rsid w:val="00096F1F"/>
    <w:rsid w:val="000A017A"/>
    <w:rsid w:val="000A0F5B"/>
    <w:rsid w:val="000A3EBE"/>
    <w:rsid w:val="000A4874"/>
    <w:rsid w:val="000A669C"/>
    <w:rsid w:val="000A6F33"/>
    <w:rsid w:val="000A7360"/>
    <w:rsid w:val="000B0241"/>
    <w:rsid w:val="000B4ED5"/>
    <w:rsid w:val="000B7137"/>
    <w:rsid w:val="000C161E"/>
    <w:rsid w:val="000C31F4"/>
    <w:rsid w:val="000C3CE3"/>
    <w:rsid w:val="000E4853"/>
    <w:rsid w:val="000E538F"/>
    <w:rsid w:val="000F0D16"/>
    <w:rsid w:val="000F7F97"/>
    <w:rsid w:val="0010020C"/>
    <w:rsid w:val="0010292F"/>
    <w:rsid w:val="001037A2"/>
    <w:rsid w:val="001040E6"/>
    <w:rsid w:val="00104366"/>
    <w:rsid w:val="0011000C"/>
    <w:rsid w:val="00113236"/>
    <w:rsid w:val="00115EDD"/>
    <w:rsid w:val="0011662E"/>
    <w:rsid w:val="00116EF1"/>
    <w:rsid w:val="001172A3"/>
    <w:rsid w:val="00127E42"/>
    <w:rsid w:val="001317CD"/>
    <w:rsid w:val="00131D2C"/>
    <w:rsid w:val="00132DBC"/>
    <w:rsid w:val="00135720"/>
    <w:rsid w:val="0014014B"/>
    <w:rsid w:val="0014257F"/>
    <w:rsid w:val="00146CC9"/>
    <w:rsid w:val="001515A2"/>
    <w:rsid w:val="00151BA2"/>
    <w:rsid w:val="00160156"/>
    <w:rsid w:val="0016018A"/>
    <w:rsid w:val="001601FB"/>
    <w:rsid w:val="00161AFB"/>
    <w:rsid w:val="0016202B"/>
    <w:rsid w:val="0016303D"/>
    <w:rsid w:val="00171476"/>
    <w:rsid w:val="001731A9"/>
    <w:rsid w:val="00175068"/>
    <w:rsid w:val="00180E2B"/>
    <w:rsid w:val="001817D3"/>
    <w:rsid w:val="001902DF"/>
    <w:rsid w:val="00190814"/>
    <w:rsid w:val="00193A2B"/>
    <w:rsid w:val="00195A89"/>
    <w:rsid w:val="00196F16"/>
    <w:rsid w:val="001A0910"/>
    <w:rsid w:val="001A1806"/>
    <w:rsid w:val="001A3154"/>
    <w:rsid w:val="001A5B8F"/>
    <w:rsid w:val="001A6D7B"/>
    <w:rsid w:val="001B177D"/>
    <w:rsid w:val="001B25F6"/>
    <w:rsid w:val="001B2C0B"/>
    <w:rsid w:val="001B36CE"/>
    <w:rsid w:val="001C1442"/>
    <w:rsid w:val="001C6834"/>
    <w:rsid w:val="001C7E86"/>
    <w:rsid w:val="001D0878"/>
    <w:rsid w:val="001D2071"/>
    <w:rsid w:val="001D262F"/>
    <w:rsid w:val="001D2958"/>
    <w:rsid w:val="001D44BE"/>
    <w:rsid w:val="001E0E5C"/>
    <w:rsid w:val="001E5113"/>
    <w:rsid w:val="001E6D38"/>
    <w:rsid w:val="001F5D23"/>
    <w:rsid w:val="00200404"/>
    <w:rsid w:val="00200C9C"/>
    <w:rsid w:val="002028C7"/>
    <w:rsid w:val="0020326D"/>
    <w:rsid w:val="00203690"/>
    <w:rsid w:val="00204982"/>
    <w:rsid w:val="002170F0"/>
    <w:rsid w:val="002207CA"/>
    <w:rsid w:val="0022400D"/>
    <w:rsid w:val="002327CC"/>
    <w:rsid w:val="00233011"/>
    <w:rsid w:val="0023371B"/>
    <w:rsid w:val="00233F34"/>
    <w:rsid w:val="0023546A"/>
    <w:rsid w:val="002465CD"/>
    <w:rsid w:val="0024795D"/>
    <w:rsid w:val="00253AC3"/>
    <w:rsid w:val="0025510D"/>
    <w:rsid w:val="002552BC"/>
    <w:rsid w:val="002569FD"/>
    <w:rsid w:val="002600EE"/>
    <w:rsid w:val="00263936"/>
    <w:rsid w:val="002639BD"/>
    <w:rsid w:val="002670A1"/>
    <w:rsid w:val="00267E14"/>
    <w:rsid w:val="0027011A"/>
    <w:rsid w:val="0027248E"/>
    <w:rsid w:val="00273EC5"/>
    <w:rsid w:val="0027404A"/>
    <w:rsid w:val="002765C6"/>
    <w:rsid w:val="002869BA"/>
    <w:rsid w:val="00290087"/>
    <w:rsid w:val="002901AC"/>
    <w:rsid w:val="00290242"/>
    <w:rsid w:val="002A0CF6"/>
    <w:rsid w:val="002A109B"/>
    <w:rsid w:val="002A1894"/>
    <w:rsid w:val="002A2396"/>
    <w:rsid w:val="002A2818"/>
    <w:rsid w:val="002A29C3"/>
    <w:rsid w:val="002A36F0"/>
    <w:rsid w:val="002A3F41"/>
    <w:rsid w:val="002A5ED2"/>
    <w:rsid w:val="002B02AC"/>
    <w:rsid w:val="002B3313"/>
    <w:rsid w:val="002B6AF7"/>
    <w:rsid w:val="002C1FEF"/>
    <w:rsid w:val="002C5218"/>
    <w:rsid w:val="002C53D9"/>
    <w:rsid w:val="002C5E4E"/>
    <w:rsid w:val="002D33F0"/>
    <w:rsid w:val="002D5371"/>
    <w:rsid w:val="002E1583"/>
    <w:rsid w:val="002E15F6"/>
    <w:rsid w:val="002E3305"/>
    <w:rsid w:val="002E37D2"/>
    <w:rsid w:val="002E64B0"/>
    <w:rsid w:val="002E6FA3"/>
    <w:rsid w:val="002F0E2D"/>
    <w:rsid w:val="002F1B6C"/>
    <w:rsid w:val="002F24F5"/>
    <w:rsid w:val="002F35F0"/>
    <w:rsid w:val="002F5EDD"/>
    <w:rsid w:val="002F60D2"/>
    <w:rsid w:val="003045DB"/>
    <w:rsid w:val="00311778"/>
    <w:rsid w:val="0031578E"/>
    <w:rsid w:val="00316989"/>
    <w:rsid w:val="00320BCE"/>
    <w:rsid w:val="00321C16"/>
    <w:rsid w:val="00327192"/>
    <w:rsid w:val="00327D4F"/>
    <w:rsid w:val="00330627"/>
    <w:rsid w:val="00331792"/>
    <w:rsid w:val="00335BEE"/>
    <w:rsid w:val="003365E3"/>
    <w:rsid w:val="003454EC"/>
    <w:rsid w:val="0034638A"/>
    <w:rsid w:val="003507B4"/>
    <w:rsid w:val="00353F2D"/>
    <w:rsid w:val="00353FCF"/>
    <w:rsid w:val="003554C5"/>
    <w:rsid w:val="00364240"/>
    <w:rsid w:val="003651DE"/>
    <w:rsid w:val="00374F91"/>
    <w:rsid w:val="003765A0"/>
    <w:rsid w:val="00376B57"/>
    <w:rsid w:val="003802BB"/>
    <w:rsid w:val="00381B24"/>
    <w:rsid w:val="0039086C"/>
    <w:rsid w:val="003919C7"/>
    <w:rsid w:val="0039585F"/>
    <w:rsid w:val="003979F6"/>
    <w:rsid w:val="003A0678"/>
    <w:rsid w:val="003A12B4"/>
    <w:rsid w:val="003A4307"/>
    <w:rsid w:val="003A58E6"/>
    <w:rsid w:val="003B218F"/>
    <w:rsid w:val="003B3E20"/>
    <w:rsid w:val="003B6432"/>
    <w:rsid w:val="003B78DA"/>
    <w:rsid w:val="003C00A7"/>
    <w:rsid w:val="003C01A3"/>
    <w:rsid w:val="003C100D"/>
    <w:rsid w:val="003C3D83"/>
    <w:rsid w:val="003C44C1"/>
    <w:rsid w:val="003C6729"/>
    <w:rsid w:val="003D3A79"/>
    <w:rsid w:val="003D74A5"/>
    <w:rsid w:val="003E3B06"/>
    <w:rsid w:val="003E3E65"/>
    <w:rsid w:val="003E40A0"/>
    <w:rsid w:val="003E7880"/>
    <w:rsid w:val="003E7ECC"/>
    <w:rsid w:val="003F0056"/>
    <w:rsid w:val="00401810"/>
    <w:rsid w:val="00402A20"/>
    <w:rsid w:val="00404C08"/>
    <w:rsid w:val="00405A2F"/>
    <w:rsid w:val="00405C75"/>
    <w:rsid w:val="00411A26"/>
    <w:rsid w:val="0041653C"/>
    <w:rsid w:val="0043042B"/>
    <w:rsid w:val="00430EF6"/>
    <w:rsid w:val="00430FDD"/>
    <w:rsid w:val="0043470C"/>
    <w:rsid w:val="0043566F"/>
    <w:rsid w:val="004477AE"/>
    <w:rsid w:val="00457BFB"/>
    <w:rsid w:val="004606CD"/>
    <w:rsid w:val="0046327B"/>
    <w:rsid w:val="004639E4"/>
    <w:rsid w:val="0046412C"/>
    <w:rsid w:val="004644BE"/>
    <w:rsid w:val="00464642"/>
    <w:rsid w:val="00465018"/>
    <w:rsid w:val="00466A88"/>
    <w:rsid w:val="004736AE"/>
    <w:rsid w:val="00477255"/>
    <w:rsid w:val="004774EC"/>
    <w:rsid w:val="0048183A"/>
    <w:rsid w:val="00483B30"/>
    <w:rsid w:val="004914DE"/>
    <w:rsid w:val="00491895"/>
    <w:rsid w:val="00491DAB"/>
    <w:rsid w:val="00495064"/>
    <w:rsid w:val="004A3D41"/>
    <w:rsid w:val="004A7E4E"/>
    <w:rsid w:val="004B0923"/>
    <w:rsid w:val="004B3D6C"/>
    <w:rsid w:val="004B6193"/>
    <w:rsid w:val="004B7A18"/>
    <w:rsid w:val="004C09C7"/>
    <w:rsid w:val="004C117A"/>
    <w:rsid w:val="004C1403"/>
    <w:rsid w:val="004D1A12"/>
    <w:rsid w:val="004D1A3D"/>
    <w:rsid w:val="004D364A"/>
    <w:rsid w:val="004E0C11"/>
    <w:rsid w:val="004F1B8C"/>
    <w:rsid w:val="00500472"/>
    <w:rsid w:val="00500904"/>
    <w:rsid w:val="00500BAB"/>
    <w:rsid w:val="00503A30"/>
    <w:rsid w:val="00505253"/>
    <w:rsid w:val="00507E88"/>
    <w:rsid w:val="00510A4F"/>
    <w:rsid w:val="0051707E"/>
    <w:rsid w:val="00523101"/>
    <w:rsid w:val="00527E24"/>
    <w:rsid w:val="005315B8"/>
    <w:rsid w:val="00531DBD"/>
    <w:rsid w:val="0053204F"/>
    <w:rsid w:val="0054271F"/>
    <w:rsid w:val="00542A61"/>
    <w:rsid w:val="0054315D"/>
    <w:rsid w:val="00550E87"/>
    <w:rsid w:val="0055137D"/>
    <w:rsid w:val="00556F5C"/>
    <w:rsid w:val="00557C5A"/>
    <w:rsid w:val="00564D5E"/>
    <w:rsid w:val="00572D45"/>
    <w:rsid w:val="00574EA8"/>
    <w:rsid w:val="0057600A"/>
    <w:rsid w:val="00576485"/>
    <w:rsid w:val="005777B2"/>
    <w:rsid w:val="00581F14"/>
    <w:rsid w:val="00584CAE"/>
    <w:rsid w:val="0059096C"/>
    <w:rsid w:val="00590E89"/>
    <w:rsid w:val="005972E8"/>
    <w:rsid w:val="005A1C06"/>
    <w:rsid w:val="005A42B5"/>
    <w:rsid w:val="005A4629"/>
    <w:rsid w:val="005A5530"/>
    <w:rsid w:val="005B47DF"/>
    <w:rsid w:val="005B6521"/>
    <w:rsid w:val="005C22B2"/>
    <w:rsid w:val="005C3878"/>
    <w:rsid w:val="005C5A0F"/>
    <w:rsid w:val="005D0E76"/>
    <w:rsid w:val="005D3B02"/>
    <w:rsid w:val="005D48FD"/>
    <w:rsid w:val="005D4B8F"/>
    <w:rsid w:val="005D5046"/>
    <w:rsid w:val="005D5497"/>
    <w:rsid w:val="005D6476"/>
    <w:rsid w:val="005E09EB"/>
    <w:rsid w:val="005E19CD"/>
    <w:rsid w:val="005E4A2F"/>
    <w:rsid w:val="005E694C"/>
    <w:rsid w:val="005E6997"/>
    <w:rsid w:val="00601AB9"/>
    <w:rsid w:val="006055D7"/>
    <w:rsid w:val="00605EBB"/>
    <w:rsid w:val="0060638F"/>
    <w:rsid w:val="0061116D"/>
    <w:rsid w:val="00612C03"/>
    <w:rsid w:val="006209B3"/>
    <w:rsid w:val="0062784F"/>
    <w:rsid w:val="006301DB"/>
    <w:rsid w:val="00633E45"/>
    <w:rsid w:val="00640CE4"/>
    <w:rsid w:val="00642371"/>
    <w:rsid w:val="0064601D"/>
    <w:rsid w:val="006467FA"/>
    <w:rsid w:val="00647760"/>
    <w:rsid w:val="00663AF4"/>
    <w:rsid w:val="00663FC3"/>
    <w:rsid w:val="00667C77"/>
    <w:rsid w:val="006752CF"/>
    <w:rsid w:val="006764C1"/>
    <w:rsid w:val="00676B22"/>
    <w:rsid w:val="00677513"/>
    <w:rsid w:val="006826C1"/>
    <w:rsid w:val="006848AC"/>
    <w:rsid w:val="0068523A"/>
    <w:rsid w:val="006875E1"/>
    <w:rsid w:val="00687E8B"/>
    <w:rsid w:val="006908AD"/>
    <w:rsid w:val="00692714"/>
    <w:rsid w:val="00695DAF"/>
    <w:rsid w:val="00697179"/>
    <w:rsid w:val="006A129A"/>
    <w:rsid w:val="006A50FE"/>
    <w:rsid w:val="006A6D6F"/>
    <w:rsid w:val="006A7708"/>
    <w:rsid w:val="006B5EAF"/>
    <w:rsid w:val="006B633F"/>
    <w:rsid w:val="006C0B69"/>
    <w:rsid w:val="006C2018"/>
    <w:rsid w:val="006C53A8"/>
    <w:rsid w:val="006D69D7"/>
    <w:rsid w:val="006F0643"/>
    <w:rsid w:val="006F47A3"/>
    <w:rsid w:val="006F4A0F"/>
    <w:rsid w:val="00702F1A"/>
    <w:rsid w:val="00704EAA"/>
    <w:rsid w:val="00705D76"/>
    <w:rsid w:val="00706463"/>
    <w:rsid w:val="00707494"/>
    <w:rsid w:val="00707BCE"/>
    <w:rsid w:val="00707D76"/>
    <w:rsid w:val="00710EF3"/>
    <w:rsid w:val="00713F69"/>
    <w:rsid w:val="00715054"/>
    <w:rsid w:val="0071573E"/>
    <w:rsid w:val="0071724D"/>
    <w:rsid w:val="00717495"/>
    <w:rsid w:val="007208CB"/>
    <w:rsid w:val="00722B12"/>
    <w:rsid w:val="00723D71"/>
    <w:rsid w:val="00724113"/>
    <w:rsid w:val="00732494"/>
    <w:rsid w:val="00737594"/>
    <w:rsid w:val="00740C16"/>
    <w:rsid w:val="00740F57"/>
    <w:rsid w:val="00742103"/>
    <w:rsid w:val="007426FE"/>
    <w:rsid w:val="00743149"/>
    <w:rsid w:val="007457DA"/>
    <w:rsid w:val="00750C24"/>
    <w:rsid w:val="00752679"/>
    <w:rsid w:val="00757552"/>
    <w:rsid w:val="00760BA3"/>
    <w:rsid w:val="00762448"/>
    <w:rsid w:val="0076396B"/>
    <w:rsid w:val="00765E43"/>
    <w:rsid w:val="00765E64"/>
    <w:rsid w:val="0076610C"/>
    <w:rsid w:val="007727C0"/>
    <w:rsid w:val="0077362C"/>
    <w:rsid w:val="00776681"/>
    <w:rsid w:val="007777AE"/>
    <w:rsid w:val="00781B4A"/>
    <w:rsid w:val="00784EE9"/>
    <w:rsid w:val="00795FEA"/>
    <w:rsid w:val="00796E0A"/>
    <w:rsid w:val="007A4152"/>
    <w:rsid w:val="007A44B8"/>
    <w:rsid w:val="007A715C"/>
    <w:rsid w:val="007B5E51"/>
    <w:rsid w:val="007C0C0D"/>
    <w:rsid w:val="007C634D"/>
    <w:rsid w:val="007C745D"/>
    <w:rsid w:val="007D3430"/>
    <w:rsid w:val="007D3D2C"/>
    <w:rsid w:val="007D4B48"/>
    <w:rsid w:val="007D54FB"/>
    <w:rsid w:val="007D5F99"/>
    <w:rsid w:val="007D6833"/>
    <w:rsid w:val="007E24AA"/>
    <w:rsid w:val="007F03BF"/>
    <w:rsid w:val="007F19C3"/>
    <w:rsid w:val="007F2104"/>
    <w:rsid w:val="007F7993"/>
    <w:rsid w:val="00802E86"/>
    <w:rsid w:val="008110E8"/>
    <w:rsid w:val="00811500"/>
    <w:rsid w:val="00814B70"/>
    <w:rsid w:val="00815291"/>
    <w:rsid w:val="00815880"/>
    <w:rsid w:val="00816D29"/>
    <w:rsid w:val="00817369"/>
    <w:rsid w:val="0082094A"/>
    <w:rsid w:val="0082150E"/>
    <w:rsid w:val="00823E4B"/>
    <w:rsid w:val="0082541F"/>
    <w:rsid w:val="00827EBC"/>
    <w:rsid w:val="00835B6D"/>
    <w:rsid w:val="00836C0E"/>
    <w:rsid w:val="00840E7B"/>
    <w:rsid w:val="0084456E"/>
    <w:rsid w:val="008547D9"/>
    <w:rsid w:val="0085605C"/>
    <w:rsid w:val="0086090A"/>
    <w:rsid w:val="008639D7"/>
    <w:rsid w:val="00863FF7"/>
    <w:rsid w:val="00870B03"/>
    <w:rsid w:val="00872649"/>
    <w:rsid w:val="008727D6"/>
    <w:rsid w:val="0087380D"/>
    <w:rsid w:val="0087567D"/>
    <w:rsid w:val="0087743E"/>
    <w:rsid w:val="00884436"/>
    <w:rsid w:val="008849A8"/>
    <w:rsid w:val="008911F9"/>
    <w:rsid w:val="0089479F"/>
    <w:rsid w:val="00897EAC"/>
    <w:rsid w:val="008B3E01"/>
    <w:rsid w:val="008B5274"/>
    <w:rsid w:val="008B6D21"/>
    <w:rsid w:val="008B7373"/>
    <w:rsid w:val="008B76FA"/>
    <w:rsid w:val="008D385F"/>
    <w:rsid w:val="008D42C2"/>
    <w:rsid w:val="008D5CF0"/>
    <w:rsid w:val="008D6098"/>
    <w:rsid w:val="008D6E9F"/>
    <w:rsid w:val="008D751C"/>
    <w:rsid w:val="008D787A"/>
    <w:rsid w:val="008E26A3"/>
    <w:rsid w:val="009007FB"/>
    <w:rsid w:val="0090209D"/>
    <w:rsid w:val="00903E34"/>
    <w:rsid w:val="00906CC7"/>
    <w:rsid w:val="00910615"/>
    <w:rsid w:val="00914F0E"/>
    <w:rsid w:val="009160FC"/>
    <w:rsid w:val="00917B0F"/>
    <w:rsid w:val="0093324B"/>
    <w:rsid w:val="009332FD"/>
    <w:rsid w:val="00942C46"/>
    <w:rsid w:val="00947104"/>
    <w:rsid w:val="009500DB"/>
    <w:rsid w:val="00953155"/>
    <w:rsid w:val="00953A88"/>
    <w:rsid w:val="009546A8"/>
    <w:rsid w:val="00962B4D"/>
    <w:rsid w:val="00963836"/>
    <w:rsid w:val="0096684A"/>
    <w:rsid w:val="00967DDC"/>
    <w:rsid w:val="0097787F"/>
    <w:rsid w:val="009778C3"/>
    <w:rsid w:val="00980633"/>
    <w:rsid w:val="00981F06"/>
    <w:rsid w:val="00990458"/>
    <w:rsid w:val="009A017C"/>
    <w:rsid w:val="009A2E82"/>
    <w:rsid w:val="009A6642"/>
    <w:rsid w:val="009A6BE7"/>
    <w:rsid w:val="009B31A1"/>
    <w:rsid w:val="009B509C"/>
    <w:rsid w:val="009B6870"/>
    <w:rsid w:val="009B6A59"/>
    <w:rsid w:val="009C421F"/>
    <w:rsid w:val="009C714A"/>
    <w:rsid w:val="009D32AA"/>
    <w:rsid w:val="009D45F5"/>
    <w:rsid w:val="009D7E49"/>
    <w:rsid w:val="009E1068"/>
    <w:rsid w:val="009E2852"/>
    <w:rsid w:val="009E3909"/>
    <w:rsid w:val="009F094D"/>
    <w:rsid w:val="009F1410"/>
    <w:rsid w:val="009F1491"/>
    <w:rsid w:val="009F1E3E"/>
    <w:rsid w:val="009F6934"/>
    <w:rsid w:val="00A0060F"/>
    <w:rsid w:val="00A00F34"/>
    <w:rsid w:val="00A0113D"/>
    <w:rsid w:val="00A0143B"/>
    <w:rsid w:val="00A02D56"/>
    <w:rsid w:val="00A04208"/>
    <w:rsid w:val="00A047B3"/>
    <w:rsid w:val="00A114EE"/>
    <w:rsid w:val="00A23155"/>
    <w:rsid w:val="00A23156"/>
    <w:rsid w:val="00A30AA6"/>
    <w:rsid w:val="00A30C94"/>
    <w:rsid w:val="00A33B01"/>
    <w:rsid w:val="00A33BBE"/>
    <w:rsid w:val="00A35B1D"/>
    <w:rsid w:val="00A40B4E"/>
    <w:rsid w:val="00A41E4B"/>
    <w:rsid w:val="00A420B7"/>
    <w:rsid w:val="00A42578"/>
    <w:rsid w:val="00A43D63"/>
    <w:rsid w:val="00A4607E"/>
    <w:rsid w:val="00A46227"/>
    <w:rsid w:val="00A503E4"/>
    <w:rsid w:val="00A52BB6"/>
    <w:rsid w:val="00A540DA"/>
    <w:rsid w:val="00A62DF5"/>
    <w:rsid w:val="00A634E0"/>
    <w:rsid w:val="00A644A7"/>
    <w:rsid w:val="00A66336"/>
    <w:rsid w:val="00A71382"/>
    <w:rsid w:val="00A7324B"/>
    <w:rsid w:val="00A90A09"/>
    <w:rsid w:val="00A93EEC"/>
    <w:rsid w:val="00A94627"/>
    <w:rsid w:val="00AA1478"/>
    <w:rsid w:val="00AA4B8C"/>
    <w:rsid w:val="00AA7B50"/>
    <w:rsid w:val="00AB61D9"/>
    <w:rsid w:val="00AD08E5"/>
    <w:rsid w:val="00AD3477"/>
    <w:rsid w:val="00AD3768"/>
    <w:rsid w:val="00AD4487"/>
    <w:rsid w:val="00AD4BB2"/>
    <w:rsid w:val="00AD5B0C"/>
    <w:rsid w:val="00AD74C4"/>
    <w:rsid w:val="00AE1465"/>
    <w:rsid w:val="00AE5B97"/>
    <w:rsid w:val="00AE6D86"/>
    <w:rsid w:val="00AF227C"/>
    <w:rsid w:val="00AF466F"/>
    <w:rsid w:val="00AF5367"/>
    <w:rsid w:val="00AF5613"/>
    <w:rsid w:val="00AF5E9B"/>
    <w:rsid w:val="00B000CC"/>
    <w:rsid w:val="00B00D9C"/>
    <w:rsid w:val="00B10282"/>
    <w:rsid w:val="00B11499"/>
    <w:rsid w:val="00B115CD"/>
    <w:rsid w:val="00B136BE"/>
    <w:rsid w:val="00B1371B"/>
    <w:rsid w:val="00B16B20"/>
    <w:rsid w:val="00B223C3"/>
    <w:rsid w:val="00B37EB2"/>
    <w:rsid w:val="00B44559"/>
    <w:rsid w:val="00B46302"/>
    <w:rsid w:val="00B516CC"/>
    <w:rsid w:val="00B563A4"/>
    <w:rsid w:val="00B623CE"/>
    <w:rsid w:val="00B6569C"/>
    <w:rsid w:val="00B67145"/>
    <w:rsid w:val="00B700F1"/>
    <w:rsid w:val="00B73445"/>
    <w:rsid w:val="00B7434C"/>
    <w:rsid w:val="00B86850"/>
    <w:rsid w:val="00B90FF6"/>
    <w:rsid w:val="00B9448B"/>
    <w:rsid w:val="00B96AC6"/>
    <w:rsid w:val="00BA5529"/>
    <w:rsid w:val="00BB0CD6"/>
    <w:rsid w:val="00BB0DC6"/>
    <w:rsid w:val="00BB397E"/>
    <w:rsid w:val="00BB3D42"/>
    <w:rsid w:val="00BC1750"/>
    <w:rsid w:val="00BC1EF7"/>
    <w:rsid w:val="00BC447D"/>
    <w:rsid w:val="00BC4B68"/>
    <w:rsid w:val="00BE12CA"/>
    <w:rsid w:val="00BE1D4D"/>
    <w:rsid w:val="00BE52BE"/>
    <w:rsid w:val="00BE7354"/>
    <w:rsid w:val="00BF2194"/>
    <w:rsid w:val="00BF3246"/>
    <w:rsid w:val="00BF36D7"/>
    <w:rsid w:val="00BF65D5"/>
    <w:rsid w:val="00BF6922"/>
    <w:rsid w:val="00BF7A55"/>
    <w:rsid w:val="00C00974"/>
    <w:rsid w:val="00C01241"/>
    <w:rsid w:val="00C04893"/>
    <w:rsid w:val="00C07378"/>
    <w:rsid w:val="00C14F35"/>
    <w:rsid w:val="00C23CD1"/>
    <w:rsid w:val="00C2533D"/>
    <w:rsid w:val="00C25F22"/>
    <w:rsid w:val="00C26837"/>
    <w:rsid w:val="00C27C94"/>
    <w:rsid w:val="00C32263"/>
    <w:rsid w:val="00C326D3"/>
    <w:rsid w:val="00C36E7C"/>
    <w:rsid w:val="00C40CBB"/>
    <w:rsid w:val="00C412E2"/>
    <w:rsid w:val="00C42A0B"/>
    <w:rsid w:val="00C447BD"/>
    <w:rsid w:val="00C45E09"/>
    <w:rsid w:val="00C47419"/>
    <w:rsid w:val="00C521CB"/>
    <w:rsid w:val="00C532A8"/>
    <w:rsid w:val="00C54A0C"/>
    <w:rsid w:val="00C553CD"/>
    <w:rsid w:val="00C568BF"/>
    <w:rsid w:val="00C62AB0"/>
    <w:rsid w:val="00C675F7"/>
    <w:rsid w:val="00C76C2B"/>
    <w:rsid w:val="00C774FD"/>
    <w:rsid w:val="00C77845"/>
    <w:rsid w:val="00C81DD6"/>
    <w:rsid w:val="00C84B7F"/>
    <w:rsid w:val="00C855F7"/>
    <w:rsid w:val="00C867C1"/>
    <w:rsid w:val="00C867F2"/>
    <w:rsid w:val="00C86B3D"/>
    <w:rsid w:val="00C87132"/>
    <w:rsid w:val="00C90209"/>
    <w:rsid w:val="00CA0A5F"/>
    <w:rsid w:val="00CA1EA8"/>
    <w:rsid w:val="00CA2054"/>
    <w:rsid w:val="00CA267A"/>
    <w:rsid w:val="00CA3419"/>
    <w:rsid w:val="00CA48D5"/>
    <w:rsid w:val="00CA5359"/>
    <w:rsid w:val="00CA56D7"/>
    <w:rsid w:val="00CA649E"/>
    <w:rsid w:val="00CB1EA7"/>
    <w:rsid w:val="00CB55D9"/>
    <w:rsid w:val="00CC1DF8"/>
    <w:rsid w:val="00CC2169"/>
    <w:rsid w:val="00CC2F39"/>
    <w:rsid w:val="00CD0974"/>
    <w:rsid w:val="00CD11D4"/>
    <w:rsid w:val="00CD25D8"/>
    <w:rsid w:val="00CD331E"/>
    <w:rsid w:val="00CD3451"/>
    <w:rsid w:val="00CD3673"/>
    <w:rsid w:val="00CD6619"/>
    <w:rsid w:val="00CD6D05"/>
    <w:rsid w:val="00CE1EAC"/>
    <w:rsid w:val="00CE52E6"/>
    <w:rsid w:val="00CE6AA9"/>
    <w:rsid w:val="00CF1933"/>
    <w:rsid w:val="00D0047D"/>
    <w:rsid w:val="00D0225D"/>
    <w:rsid w:val="00D051EA"/>
    <w:rsid w:val="00D147E6"/>
    <w:rsid w:val="00D165D6"/>
    <w:rsid w:val="00D2656C"/>
    <w:rsid w:val="00D30EB4"/>
    <w:rsid w:val="00D35CCE"/>
    <w:rsid w:val="00D43CA7"/>
    <w:rsid w:val="00D5283B"/>
    <w:rsid w:val="00D52E67"/>
    <w:rsid w:val="00D570B0"/>
    <w:rsid w:val="00D578D6"/>
    <w:rsid w:val="00D6390E"/>
    <w:rsid w:val="00D65942"/>
    <w:rsid w:val="00D65B88"/>
    <w:rsid w:val="00D66E15"/>
    <w:rsid w:val="00D67C98"/>
    <w:rsid w:val="00D733AA"/>
    <w:rsid w:val="00D74B0C"/>
    <w:rsid w:val="00D750BA"/>
    <w:rsid w:val="00D75CFB"/>
    <w:rsid w:val="00D762AF"/>
    <w:rsid w:val="00D76B77"/>
    <w:rsid w:val="00D82A73"/>
    <w:rsid w:val="00D83DD7"/>
    <w:rsid w:val="00D8438B"/>
    <w:rsid w:val="00D919CF"/>
    <w:rsid w:val="00DA05C8"/>
    <w:rsid w:val="00DB103B"/>
    <w:rsid w:val="00DB2088"/>
    <w:rsid w:val="00DB3E79"/>
    <w:rsid w:val="00DB56DC"/>
    <w:rsid w:val="00DB5D49"/>
    <w:rsid w:val="00DB655A"/>
    <w:rsid w:val="00DD09D9"/>
    <w:rsid w:val="00DD0E80"/>
    <w:rsid w:val="00DD312C"/>
    <w:rsid w:val="00DD3516"/>
    <w:rsid w:val="00DD5AA4"/>
    <w:rsid w:val="00DD611C"/>
    <w:rsid w:val="00DD69C8"/>
    <w:rsid w:val="00DD72B3"/>
    <w:rsid w:val="00DD7ABA"/>
    <w:rsid w:val="00DE1372"/>
    <w:rsid w:val="00DF0309"/>
    <w:rsid w:val="00DF1EF4"/>
    <w:rsid w:val="00E11342"/>
    <w:rsid w:val="00E11408"/>
    <w:rsid w:val="00E126ED"/>
    <w:rsid w:val="00E12D93"/>
    <w:rsid w:val="00E147CC"/>
    <w:rsid w:val="00E17B42"/>
    <w:rsid w:val="00E208B4"/>
    <w:rsid w:val="00E300AB"/>
    <w:rsid w:val="00E419F8"/>
    <w:rsid w:val="00E500BF"/>
    <w:rsid w:val="00E61E38"/>
    <w:rsid w:val="00E70AEC"/>
    <w:rsid w:val="00E74AF8"/>
    <w:rsid w:val="00E76DD2"/>
    <w:rsid w:val="00E86C5B"/>
    <w:rsid w:val="00E90DEE"/>
    <w:rsid w:val="00E935CD"/>
    <w:rsid w:val="00E95DF2"/>
    <w:rsid w:val="00EA05B2"/>
    <w:rsid w:val="00EA079D"/>
    <w:rsid w:val="00EA19E4"/>
    <w:rsid w:val="00EB0182"/>
    <w:rsid w:val="00EB33F5"/>
    <w:rsid w:val="00EB405A"/>
    <w:rsid w:val="00EC07AE"/>
    <w:rsid w:val="00EC505B"/>
    <w:rsid w:val="00ED068A"/>
    <w:rsid w:val="00ED084A"/>
    <w:rsid w:val="00ED1E48"/>
    <w:rsid w:val="00ED3EE8"/>
    <w:rsid w:val="00ED6B19"/>
    <w:rsid w:val="00EE1A99"/>
    <w:rsid w:val="00EE5061"/>
    <w:rsid w:val="00EE7476"/>
    <w:rsid w:val="00EE7B58"/>
    <w:rsid w:val="00EF1AAA"/>
    <w:rsid w:val="00EF5DE6"/>
    <w:rsid w:val="00EF6146"/>
    <w:rsid w:val="00EF61F3"/>
    <w:rsid w:val="00F00D18"/>
    <w:rsid w:val="00F00E77"/>
    <w:rsid w:val="00F11DF4"/>
    <w:rsid w:val="00F13F36"/>
    <w:rsid w:val="00F145E9"/>
    <w:rsid w:val="00F202A5"/>
    <w:rsid w:val="00F22548"/>
    <w:rsid w:val="00F23FC9"/>
    <w:rsid w:val="00F26A72"/>
    <w:rsid w:val="00F302BC"/>
    <w:rsid w:val="00F306BD"/>
    <w:rsid w:val="00F30D65"/>
    <w:rsid w:val="00F3440B"/>
    <w:rsid w:val="00F35A8B"/>
    <w:rsid w:val="00F45014"/>
    <w:rsid w:val="00F4550B"/>
    <w:rsid w:val="00F47C64"/>
    <w:rsid w:val="00F47E19"/>
    <w:rsid w:val="00F5217A"/>
    <w:rsid w:val="00F52FBB"/>
    <w:rsid w:val="00F57334"/>
    <w:rsid w:val="00F57968"/>
    <w:rsid w:val="00F618FD"/>
    <w:rsid w:val="00F629F0"/>
    <w:rsid w:val="00F65143"/>
    <w:rsid w:val="00F70CCC"/>
    <w:rsid w:val="00F721DB"/>
    <w:rsid w:val="00F74606"/>
    <w:rsid w:val="00F812EF"/>
    <w:rsid w:val="00F831F6"/>
    <w:rsid w:val="00F84DC7"/>
    <w:rsid w:val="00F8754A"/>
    <w:rsid w:val="00F876EE"/>
    <w:rsid w:val="00F9120A"/>
    <w:rsid w:val="00F91896"/>
    <w:rsid w:val="00F94612"/>
    <w:rsid w:val="00F96A03"/>
    <w:rsid w:val="00F972CB"/>
    <w:rsid w:val="00FA1C5F"/>
    <w:rsid w:val="00FA3FDC"/>
    <w:rsid w:val="00FA568E"/>
    <w:rsid w:val="00FA607B"/>
    <w:rsid w:val="00FB11D9"/>
    <w:rsid w:val="00FB3536"/>
    <w:rsid w:val="00FB3C1B"/>
    <w:rsid w:val="00FB5A44"/>
    <w:rsid w:val="00FB6151"/>
    <w:rsid w:val="00FB7461"/>
    <w:rsid w:val="00FC159D"/>
    <w:rsid w:val="00FC1F9C"/>
    <w:rsid w:val="00FC228A"/>
    <w:rsid w:val="00FC28FD"/>
    <w:rsid w:val="00FD2917"/>
    <w:rsid w:val="00FD5E96"/>
    <w:rsid w:val="00FD5EE2"/>
    <w:rsid w:val="00FE1EE9"/>
    <w:rsid w:val="00FE4F7E"/>
    <w:rsid w:val="00FE51D8"/>
    <w:rsid w:val="00FE6FAB"/>
    <w:rsid w:val="00FF32EB"/>
    <w:rsid w:val="00FF3A06"/>
    <w:rsid w:val="00FF65DF"/>
    <w:rsid w:val="00FF67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5896"/>
  <w15:chartTrackingRefBased/>
  <w15:docId w15:val="{0355ADE3-860A-174C-ACBB-32D82FAA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936"/>
    <w:pPr>
      <w:ind w:left="720"/>
      <w:contextualSpacing/>
    </w:pPr>
  </w:style>
  <w:style w:type="character" w:styleId="Emphasis">
    <w:name w:val="Emphasis"/>
    <w:qFormat/>
    <w:rsid w:val="005D3B02"/>
    <w:rPr>
      <w:i/>
      <w:iCs/>
    </w:rPr>
  </w:style>
  <w:style w:type="paragraph" w:styleId="FootnoteText">
    <w:name w:val="footnote text"/>
    <w:basedOn w:val="Normal"/>
    <w:link w:val="FootnoteTextChar"/>
    <w:uiPriority w:val="99"/>
    <w:unhideWhenUsed/>
    <w:rsid w:val="00FE6FAB"/>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rsid w:val="00FE6FAB"/>
    <w:rPr>
      <w:rFonts w:eastAsiaTheme="minorHAnsi"/>
      <w:sz w:val="20"/>
      <w:szCs w:val="20"/>
      <w:lang w:val="en-US" w:eastAsia="en-US"/>
    </w:rPr>
  </w:style>
  <w:style w:type="character" w:styleId="FootnoteReference">
    <w:name w:val="footnote reference"/>
    <w:basedOn w:val="DefaultParagraphFont"/>
    <w:uiPriority w:val="99"/>
    <w:unhideWhenUsed/>
    <w:rsid w:val="00FE6FAB"/>
    <w:rPr>
      <w:vertAlign w:val="superscript"/>
    </w:rPr>
  </w:style>
  <w:style w:type="paragraph" w:styleId="Header">
    <w:name w:val="header"/>
    <w:basedOn w:val="Normal"/>
    <w:link w:val="HeaderChar"/>
    <w:uiPriority w:val="99"/>
    <w:unhideWhenUsed/>
    <w:rsid w:val="00F721DB"/>
    <w:pPr>
      <w:tabs>
        <w:tab w:val="center" w:pos="4252"/>
        <w:tab w:val="right" w:pos="8504"/>
      </w:tabs>
      <w:spacing w:after="0" w:line="240" w:lineRule="auto"/>
    </w:pPr>
  </w:style>
  <w:style w:type="character" w:customStyle="1" w:styleId="HeaderChar">
    <w:name w:val="Header Char"/>
    <w:basedOn w:val="DefaultParagraphFont"/>
    <w:link w:val="Header"/>
    <w:uiPriority w:val="99"/>
    <w:rsid w:val="00F721DB"/>
  </w:style>
  <w:style w:type="paragraph" w:styleId="Footer">
    <w:name w:val="footer"/>
    <w:basedOn w:val="Normal"/>
    <w:link w:val="FooterChar"/>
    <w:uiPriority w:val="99"/>
    <w:unhideWhenUsed/>
    <w:rsid w:val="00F721DB"/>
    <w:pPr>
      <w:tabs>
        <w:tab w:val="center" w:pos="4252"/>
        <w:tab w:val="right" w:pos="8504"/>
      </w:tabs>
      <w:spacing w:after="0" w:line="240" w:lineRule="auto"/>
    </w:pPr>
  </w:style>
  <w:style w:type="character" w:customStyle="1" w:styleId="FooterChar">
    <w:name w:val="Footer Char"/>
    <w:basedOn w:val="DefaultParagraphFont"/>
    <w:link w:val="Footer"/>
    <w:uiPriority w:val="99"/>
    <w:rsid w:val="00F721DB"/>
  </w:style>
  <w:style w:type="character" w:customStyle="1" w:styleId="a-size-base">
    <w:name w:val="a-size-base"/>
    <w:basedOn w:val="DefaultParagraphFont"/>
    <w:rsid w:val="003E40A0"/>
  </w:style>
  <w:style w:type="character" w:styleId="Hyperlink">
    <w:name w:val="Hyperlink"/>
    <w:basedOn w:val="DefaultParagraphFont"/>
    <w:uiPriority w:val="99"/>
    <w:unhideWhenUsed/>
    <w:rsid w:val="003E40A0"/>
    <w:rPr>
      <w:color w:val="0000FF"/>
      <w:u w:val="single"/>
    </w:rPr>
  </w:style>
  <w:style w:type="character" w:customStyle="1" w:styleId="a-expander-prompt">
    <w:name w:val="a-expander-prompt"/>
    <w:basedOn w:val="DefaultParagraphFont"/>
    <w:rsid w:val="003E40A0"/>
  </w:style>
  <w:style w:type="character" w:customStyle="1" w:styleId="a-size-medium">
    <w:name w:val="a-size-medium"/>
    <w:basedOn w:val="DefaultParagraphFont"/>
    <w:rsid w:val="003E40A0"/>
  </w:style>
  <w:style w:type="paragraph" w:styleId="NormalWeb">
    <w:name w:val="Normal (Web)"/>
    <w:basedOn w:val="Normal"/>
    <w:uiPriority w:val="99"/>
    <w:semiHidden/>
    <w:unhideWhenUsed/>
    <w:rsid w:val="005E19CD"/>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8547D9"/>
    <w:rPr>
      <w:rFonts w:asciiTheme="majorHAnsi" w:eastAsiaTheme="majorEastAsia" w:hAnsiTheme="majorHAnsi" w:cstheme="majorBidi"/>
      <w:color w:val="2F5496" w:themeColor="accent1" w:themeShade="BF"/>
      <w:sz w:val="32"/>
      <w:szCs w:val="32"/>
    </w:rPr>
  </w:style>
  <w:style w:type="character" w:customStyle="1" w:styleId="chapeu-noticia">
    <w:name w:val="chapeu-noticia"/>
    <w:basedOn w:val="DefaultParagraphFont"/>
    <w:rsid w:val="008547D9"/>
  </w:style>
  <w:style w:type="character" w:styleId="UnresolvedMention">
    <w:name w:val="Unresolved Mention"/>
    <w:basedOn w:val="DefaultParagraphFont"/>
    <w:uiPriority w:val="99"/>
    <w:semiHidden/>
    <w:unhideWhenUsed/>
    <w:rsid w:val="008547D9"/>
    <w:rPr>
      <w:color w:val="605E5C"/>
      <w:shd w:val="clear" w:color="auto" w:fill="E1DFDD"/>
    </w:rPr>
  </w:style>
  <w:style w:type="character" w:styleId="Strong">
    <w:name w:val="Strong"/>
    <w:basedOn w:val="DefaultParagraphFont"/>
    <w:uiPriority w:val="22"/>
    <w:qFormat/>
    <w:rsid w:val="00131D2C"/>
    <w:rPr>
      <w:b/>
      <w:bCs/>
    </w:rPr>
  </w:style>
  <w:style w:type="paragraph" w:customStyle="1" w:styleId="Ttulo31">
    <w:name w:val="Título 31"/>
    <w:basedOn w:val="Title"/>
    <w:qFormat/>
    <w:rsid w:val="00B16B20"/>
    <w:pPr>
      <w:keepNext/>
      <w:spacing w:before="240" w:after="120"/>
      <w:contextualSpacing w:val="0"/>
    </w:pPr>
    <w:rPr>
      <w:rFonts w:ascii="Liberation Sans" w:eastAsia="Microsoft YaHei" w:hAnsi="Liberation Sans" w:cs="Lucida Sans"/>
      <w:spacing w:val="0"/>
      <w:kern w:val="0"/>
      <w:sz w:val="28"/>
      <w:szCs w:val="28"/>
      <w:lang w:eastAsia="zh-CN" w:bidi="hi-IN"/>
    </w:rPr>
  </w:style>
  <w:style w:type="character" w:customStyle="1" w:styleId="LinkdaInternet">
    <w:name w:val="Link da Internet"/>
    <w:rsid w:val="00B16B20"/>
    <w:rPr>
      <w:color w:val="000080"/>
      <w:u w:val="single"/>
    </w:rPr>
  </w:style>
  <w:style w:type="character" w:customStyle="1" w:styleId="A0">
    <w:name w:val="A0"/>
    <w:qFormat/>
    <w:rsid w:val="00B16B20"/>
    <w:rPr>
      <w:rFonts w:ascii="RMSEHD+Frutiger-Light" w:hAnsi="RMSEHD+Frutiger-Light"/>
      <w:color w:val="000000"/>
      <w:sz w:val="14"/>
    </w:rPr>
  </w:style>
  <w:style w:type="paragraph" w:customStyle="1" w:styleId="Pa1">
    <w:name w:val="Pa1"/>
    <w:basedOn w:val="Normal"/>
    <w:qFormat/>
    <w:rsid w:val="00B16B20"/>
    <w:pPr>
      <w:spacing w:after="0" w:line="240" w:lineRule="atLeast"/>
    </w:pPr>
    <w:rPr>
      <w:rFonts w:ascii="Cambria" w:eastAsia="SimSun" w:hAnsi="Cambria" w:cs="Lucida Sans"/>
      <w:color w:val="000000"/>
      <w:sz w:val="24"/>
      <w:szCs w:val="24"/>
      <w:lang w:eastAsia="zh-CN" w:bidi="hi-IN"/>
    </w:rPr>
  </w:style>
  <w:style w:type="character" w:customStyle="1" w:styleId="apple-converted-space">
    <w:name w:val="apple-converted-space"/>
    <w:basedOn w:val="DefaultParagraphFont"/>
    <w:rsid w:val="00B16B20"/>
  </w:style>
  <w:style w:type="character" w:customStyle="1" w:styleId="article-title">
    <w:name w:val="article-title"/>
    <w:basedOn w:val="DefaultParagraphFont"/>
    <w:rsid w:val="00B16B20"/>
  </w:style>
  <w:style w:type="paragraph" w:styleId="Title">
    <w:name w:val="Title"/>
    <w:basedOn w:val="Normal"/>
    <w:next w:val="Normal"/>
    <w:link w:val="TitleChar"/>
    <w:uiPriority w:val="10"/>
    <w:qFormat/>
    <w:rsid w:val="00B16B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B20"/>
    <w:rPr>
      <w:rFonts w:asciiTheme="majorHAnsi" w:eastAsiaTheme="majorEastAsia" w:hAnsiTheme="majorHAnsi" w:cstheme="majorBidi"/>
      <w:spacing w:val="-10"/>
      <w:kern w:val="28"/>
      <w:sz w:val="56"/>
      <w:szCs w:val="56"/>
    </w:rPr>
  </w:style>
  <w:style w:type="character" w:customStyle="1" w:styleId="hps">
    <w:name w:val="hps"/>
    <w:basedOn w:val="DefaultParagraphFont"/>
    <w:rsid w:val="0046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97068">
      <w:bodyDiv w:val="1"/>
      <w:marLeft w:val="0"/>
      <w:marRight w:val="0"/>
      <w:marTop w:val="0"/>
      <w:marBottom w:val="0"/>
      <w:divBdr>
        <w:top w:val="none" w:sz="0" w:space="0" w:color="auto"/>
        <w:left w:val="none" w:sz="0" w:space="0" w:color="auto"/>
        <w:bottom w:val="none" w:sz="0" w:space="0" w:color="auto"/>
        <w:right w:val="none" w:sz="0" w:space="0" w:color="auto"/>
      </w:divBdr>
      <w:divsChild>
        <w:div w:id="1826779313">
          <w:marLeft w:val="0"/>
          <w:marRight w:val="0"/>
          <w:marTop w:val="0"/>
          <w:marBottom w:val="0"/>
          <w:divBdr>
            <w:top w:val="none" w:sz="0" w:space="0" w:color="auto"/>
            <w:left w:val="none" w:sz="0" w:space="0" w:color="auto"/>
            <w:bottom w:val="none" w:sz="0" w:space="0" w:color="auto"/>
            <w:right w:val="none" w:sz="0" w:space="0" w:color="auto"/>
          </w:divBdr>
          <w:divsChild>
            <w:div w:id="145631137">
              <w:marLeft w:val="0"/>
              <w:marRight w:val="0"/>
              <w:marTop w:val="0"/>
              <w:marBottom w:val="0"/>
              <w:divBdr>
                <w:top w:val="none" w:sz="0" w:space="0" w:color="auto"/>
                <w:left w:val="none" w:sz="0" w:space="0" w:color="auto"/>
                <w:bottom w:val="none" w:sz="0" w:space="0" w:color="auto"/>
                <w:right w:val="none" w:sz="0" w:space="0" w:color="auto"/>
              </w:divBdr>
              <w:divsChild>
                <w:div w:id="332103385">
                  <w:marLeft w:val="0"/>
                  <w:marRight w:val="0"/>
                  <w:marTop w:val="0"/>
                  <w:marBottom w:val="0"/>
                  <w:divBdr>
                    <w:top w:val="none" w:sz="0" w:space="0" w:color="auto"/>
                    <w:left w:val="none" w:sz="0" w:space="0" w:color="auto"/>
                    <w:bottom w:val="none" w:sz="0" w:space="0" w:color="auto"/>
                    <w:right w:val="none" w:sz="0" w:space="0" w:color="auto"/>
                  </w:divBdr>
                  <w:divsChild>
                    <w:div w:id="478227735">
                      <w:marLeft w:val="0"/>
                      <w:marRight w:val="0"/>
                      <w:marTop w:val="0"/>
                      <w:marBottom w:val="105"/>
                      <w:divBdr>
                        <w:top w:val="none" w:sz="0" w:space="0" w:color="auto"/>
                        <w:left w:val="none" w:sz="0" w:space="0" w:color="auto"/>
                        <w:bottom w:val="none" w:sz="0" w:space="0" w:color="auto"/>
                        <w:right w:val="none" w:sz="0" w:space="0" w:color="auto"/>
                      </w:divBdr>
                    </w:div>
                    <w:div w:id="14505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10944">
          <w:marLeft w:val="0"/>
          <w:marRight w:val="0"/>
          <w:marTop w:val="0"/>
          <w:marBottom w:val="0"/>
          <w:divBdr>
            <w:top w:val="none" w:sz="0" w:space="0" w:color="auto"/>
            <w:left w:val="none" w:sz="0" w:space="0" w:color="auto"/>
            <w:bottom w:val="none" w:sz="0" w:space="0" w:color="auto"/>
            <w:right w:val="none" w:sz="0" w:space="0" w:color="auto"/>
          </w:divBdr>
          <w:divsChild>
            <w:div w:id="17141088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6962006">
      <w:bodyDiv w:val="1"/>
      <w:marLeft w:val="0"/>
      <w:marRight w:val="0"/>
      <w:marTop w:val="0"/>
      <w:marBottom w:val="0"/>
      <w:divBdr>
        <w:top w:val="none" w:sz="0" w:space="0" w:color="auto"/>
        <w:left w:val="none" w:sz="0" w:space="0" w:color="auto"/>
        <w:bottom w:val="none" w:sz="0" w:space="0" w:color="auto"/>
        <w:right w:val="none" w:sz="0" w:space="0" w:color="auto"/>
      </w:divBdr>
    </w:div>
    <w:div w:id="1564558302">
      <w:bodyDiv w:val="1"/>
      <w:marLeft w:val="0"/>
      <w:marRight w:val="0"/>
      <w:marTop w:val="0"/>
      <w:marBottom w:val="0"/>
      <w:divBdr>
        <w:top w:val="none" w:sz="0" w:space="0" w:color="auto"/>
        <w:left w:val="none" w:sz="0" w:space="0" w:color="auto"/>
        <w:bottom w:val="none" w:sz="0" w:space="0" w:color="auto"/>
        <w:right w:val="none" w:sz="0" w:space="0" w:color="auto"/>
      </w:divBdr>
    </w:div>
    <w:div w:id="2119441814">
      <w:bodyDiv w:val="1"/>
      <w:marLeft w:val="0"/>
      <w:marRight w:val="0"/>
      <w:marTop w:val="0"/>
      <w:marBottom w:val="0"/>
      <w:divBdr>
        <w:top w:val="none" w:sz="0" w:space="0" w:color="auto"/>
        <w:left w:val="none" w:sz="0" w:space="0" w:color="auto"/>
        <w:bottom w:val="none" w:sz="0" w:space="0" w:color="auto"/>
        <w:right w:val="none" w:sz="0" w:space="0" w:color="auto"/>
      </w:divBdr>
      <w:divsChild>
        <w:div w:id="1169446789">
          <w:marLeft w:val="0"/>
          <w:marRight w:val="0"/>
          <w:marTop w:val="0"/>
          <w:marBottom w:val="0"/>
          <w:divBdr>
            <w:top w:val="none" w:sz="0" w:space="0" w:color="auto"/>
            <w:left w:val="none" w:sz="0" w:space="0" w:color="auto"/>
            <w:bottom w:val="none" w:sz="0" w:space="0" w:color="auto"/>
            <w:right w:val="none" w:sz="0" w:space="0" w:color="auto"/>
          </w:divBdr>
          <w:divsChild>
            <w:div w:id="1587764522">
              <w:marLeft w:val="0"/>
              <w:marRight w:val="0"/>
              <w:marTop w:val="0"/>
              <w:marBottom w:val="0"/>
              <w:divBdr>
                <w:top w:val="none" w:sz="0" w:space="0" w:color="auto"/>
                <w:left w:val="none" w:sz="0" w:space="0" w:color="auto"/>
                <w:bottom w:val="none" w:sz="0" w:space="0" w:color="auto"/>
                <w:right w:val="none" w:sz="0" w:space="0" w:color="auto"/>
              </w:divBdr>
              <w:divsChild>
                <w:div w:id="365526914">
                  <w:marLeft w:val="0"/>
                  <w:marRight w:val="0"/>
                  <w:marTop w:val="0"/>
                  <w:marBottom w:val="0"/>
                  <w:divBdr>
                    <w:top w:val="none" w:sz="0" w:space="0" w:color="auto"/>
                    <w:left w:val="none" w:sz="0" w:space="0" w:color="auto"/>
                    <w:bottom w:val="none" w:sz="0" w:space="0" w:color="auto"/>
                    <w:right w:val="none" w:sz="0" w:space="0" w:color="auto"/>
                  </w:divBdr>
                  <w:divsChild>
                    <w:div w:id="1879705058">
                      <w:marLeft w:val="0"/>
                      <w:marRight w:val="0"/>
                      <w:marTop w:val="0"/>
                      <w:marBottom w:val="105"/>
                      <w:divBdr>
                        <w:top w:val="none" w:sz="0" w:space="0" w:color="auto"/>
                        <w:left w:val="none" w:sz="0" w:space="0" w:color="auto"/>
                        <w:bottom w:val="none" w:sz="0" w:space="0" w:color="auto"/>
                        <w:right w:val="none" w:sz="0" w:space="0" w:color="auto"/>
                      </w:divBdr>
                    </w:div>
                    <w:div w:id="9413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93876">
          <w:marLeft w:val="0"/>
          <w:marRight w:val="0"/>
          <w:marTop w:val="0"/>
          <w:marBottom w:val="0"/>
          <w:divBdr>
            <w:top w:val="none" w:sz="0" w:space="0" w:color="auto"/>
            <w:left w:val="none" w:sz="0" w:space="0" w:color="auto"/>
            <w:bottom w:val="none" w:sz="0" w:space="0" w:color="auto"/>
            <w:right w:val="none" w:sz="0" w:space="0" w:color="auto"/>
          </w:divBdr>
          <w:divsChild>
            <w:div w:id="5159963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90/2317-6172201730" TargetMode="External"/><Relationship Id="rId3" Type="http://schemas.openxmlformats.org/officeDocument/2006/relationships/settings" Target="settings.xml"/><Relationship Id="rId7" Type="http://schemas.openxmlformats.org/officeDocument/2006/relationships/hyperlink" Target="http://www.portal.anvisa.gov.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1590-23C7-499D-894C-B985FE12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7309</Words>
  <Characters>39470</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viperdigao@gmail.com</dc:creator>
  <cp:keywords/>
  <dc:description/>
  <cp:lastModifiedBy>Notebook-Engenharia</cp:lastModifiedBy>
  <cp:revision>3</cp:revision>
  <dcterms:created xsi:type="dcterms:W3CDTF">2018-12-02T23:06:00Z</dcterms:created>
  <dcterms:modified xsi:type="dcterms:W3CDTF">2018-12-02T23:19:00Z</dcterms:modified>
</cp:coreProperties>
</file>