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1AF8" w:rsidRPr="003E02D4" w:rsidRDefault="00071AF8" w:rsidP="00676E6A">
      <w:pPr>
        <w:spacing w:before="300" w:after="300" w:line="360" w:lineRule="auto"/>
        <w:ind w:right="-427"/>
        <w:jc w:val="both"/>
        <w:rPr>
          <w:rFonts w:ascii="Times New Roman" w:eastAsia="Times New Roman" w:hAnsi="Times New Roman" w:cs="Times New Roman"/>
          <w:sz w:val="24"/>
          <w:szCs w:val="24"/>
          <w:lang w:eastAsia="pt-BR"/>
        </w:rPr>
      </w:pPr>
    </w:p>
    <w:p w:rsidR="00071AF8" w:rsidRPr="003E02D4" w:rsidRDefault="00071AF8" w:rsidP="00676E6A">
      <w:pPr>
        <w:shd w:val="clear" w:color="auto" w:fill="FFFFFF"/>
        <w:spacing w:before="150" w:after="150" w:line="360" w:lineRule="auto"/>
        <w:ind w:right="-425"/>
        <w:jc w:val="center"/>
        <w:outlineLvl w:val="3"/>
        <w:rPr>
          <w:rFonts w:ascii="Times New Roman" w:eastAsia="Times New Roman" w:hAnsi="Times New Roman" w:cs="Times New Roman"/>
          <w:b/>
          <w:color w:val="333333"/>
          <w:sz w:val="24"/>
          <w:szCs w:val="24"/>
          <w:lang w:eastAsia="pt-BR"/>
        </w:rPr>
      </w:pPr>
      <w:r w:rsidRPr="003E02D4">
        <w:rPr>
          <w:rFonts w:ascii="Times New Roman" w:eastAsia="Times New Roman" w:hAnsi="Times New Roman" w:cs="Times New Roman"/>
          <w:b/>
          <w:color w:val="333333"/>
          <w:sz w:val="24"/>
          <w:szCs w:val="24"/>
          <w:lang w:eastAsia="pt-BR"/>
        </w:rPr>
        <w:t>DIREITOS HUMANOS DA MULHER: REFLEXÕES SOBRE VIOLÊNCIA E TRABALHO NO BRASIL</w:t>
      </w:r>
    </w:p>
    <w:p w:rsidR="00490C56" w:rsidRPr="003E02D4" w:rsidRDefault="00490C56" w:rsidP="00676E6A">
      <w:pPr>
        <w:shd w:val="clear" w:color="auto" w:fill="FFFFFF"/>
        <w:spacing w:before="150" w:after="150" w:line="360" w:lineRule="auto"/>
        <w:ind w:right="-427"/>
        <w:jc w:val="both"/>
        <w:outlineLvl w:val="3"/>
        <w:rPr>
          <w:rFonts w:ascii="Times New Roman" w:eastAsia="Times New Roman" w:hAnsi="Times New Roman" w:cs="Times New Roman"/>
          <w:color w:val="333333"/>
          <w:sz w:val="24"/>
          <w:szCs w:val="24"/>
          <w:lang w:eastAsia="pt-BR"/>
        </w:rPr>
      </w:pPr>
    </w:p>
    <w:p w:rsidR="00490C56" w:rsidRPr="003E02D4" w:rsidRDefault="00490C56" w:rsidP="00676E6A">
      <w:pPr>
        <w:shd w:val="clear" w:color="auto" w:fill="FFFFFF"/>
        <w:spacing w:before="150" w:after="150" w:line="360" w:lineRule="auto"/>
        <w:ind w:right="-427"/>
        <w:jc w:val="both"/>
        <w:outlineLvl w:val="3"/>
        <w:rPr>
          <w:rFonts w:ascii="Times New Roman" w:eastAsia="Times New Roman" w:hAnsi="Times New Roman" w:cs="Times New Roman"/>
          <w:color w:val="333333"/>
          <w:sz w:val="24"/>
          <w:szCs w:val="24"/>
          <w:lang w:eastAsia="pt-BR"/>
        </w:rPr>
      </w:pPr>
    </w:p>
    <w:p w:rsidR="00490C56" w:rsidRPr="003E02D4" w:rsidRDefault="00490C56" w:rsidP="00676E6A">
      <w:pPr>
        <w:shd w:val="clear" w:color="auto" w:fill="FFFFFF"/>
        <w:spacing w:before="150" w:after="150" w:line="360" w:lineRule="auto"/>
        <w:ind w:right="-427"/>
        <w:jc w:val="both"/>
        <w:outlineLvl w:val="3"/>
        <w:rPr>
          <w:rFonts w:ascii="Times New Roman" w:eastAsia="Times New Roman" w:hAnsi="Times New Roman" w:cs="Times New Roman"/>
          <w:color w:val="333333"/>
          <w:sz w:val="24"/>
          <w:szCs w:val="24"/>
          <w:lang w:eastAsia="pt-BR"/>
        </w:rPr>
      </w:pPr>
    </w:p>
    <w:p w:rsidR="00490C56" w:rsidRPr="003E02D4" w:rsidRDefault="00490C56" w:rsidP="00676E6A">
      <w:pPr>
        <w:shd w:val="clear" w:color="auto" w:fill="FFFFFF"/>
        <w:spacing w:before="150" w:after="150" w:line="360" w:lineRule="auto"/>
        <w:ind w:right="-427"/>
        <w:jc w:val="right"/>
        <w:outlineLvl w:val="3"/>
        <w:rPr>
          <w:rFonts w:ascii="Times New Roman" w:hAnsi="Times New Roman" w:cs="Times New Roman"/>
          <w:i/>
          <w:sz w:val="24"/>
          <w:szCs w:val="24"/>
        </w:rPr>
      </w:pPr>
      <w:proofErr w:type="spellStart"/>
      <w:r w:rsidRPr="003E02D4">
        <w:rPr>
          <w:rFonts w:ascii="Times New Roman" w:hAnsi="Times New Roman" w:cs="Times New Roman"/>
          <w:i/>
          <w:sz w:val="24"/>
          <w:szCs w:val="24"/>
        </w:rPr>
        <w:t>Grasiele</w:t>
      </w:r>
      <w:proofErr w:type="spellEnd"/>
      <w:r w:rsidRPr="003E02D4">
        <w:rPr>
          <w:rFonts w:ascii="Times New Roman" w:hAnsi="Times New Roman" w:cs="Times New Roman"/>
          <w:i/>
          <w:sz w:val="24"/>
          <w:szCs w:val="24"/>
        </w:rPr>
        <w:t xml:space="preserve"> Augusta Ferreira Nascimento</w:t>
      </w:r>
      <w:r w:rsidRPr="003E02D4">
        <w:rPr>
          <w:rStyle w:val="Refdenotaderodap"/>
          <w:rFonts w:ascii="Times New Roman" w:hAnsi="Times New Roman" w:cs="Times New Roman"/>
          <w:i/>
          <w:sz w:val="24"/>
          <w:szCs w:val="24"/>
        </w:rPr>
        <w:footnoteReference w:id="1"/>
      </w:r>
    </w:p>
    <w:p w:rsidR="00490C56" w:rsidRPr="003E02D4" w:rsidRDefault="00490C56" w:rsidP="00676E6A">
      <w:pPr>
        <w:shd w:val="clear" w:color="auto" w:fill="FFFFFF"/>
        <w:spacing w:before="150" w:after="150" w:line="360" w:lineRule="auto"/>
        <w:ind w:right="-427"/>
        <w:jc w:val="right"/>
        <w:outlineLvl w:val="3"/>
        <w:rPr>
          <w:rFonts w:ascii="Times New Roman" w:eastAsia="Times New Roman" w:hAnsi="Times New Roman" w:cs="Times New Roman"/>
          <w:i/>
          <w:color w:val="333333"/>
          <w:sz w:val="24"/>
          <w:szCs w:val="24"/>
          <w:lang w:eastAsia="pt-BR"/>
        </w:rPr>
      </w:pPr>
      <w:r w:rsidRPr="003E02D4">
        <w:rPr>
          <w:rFonts w:ascii="Times New Roman" w:hAnsi="Times New Roman" w:cs="Times New Roman"/>
          <w:i/>
          <w:sz w:val="24"/>
          <w:szCs w:val="24"/>
        </w:rPr>
        <w:t xml:space="preserve"> Regina Vera Villas </w:t>
      </w:r>
      <w:proofErr w:type="spellStart"/>
      <w:r w:rsidRPr="003E02D4">
        <w:rPr>
          <w:rFonts w:ascii="Times New Roman" w:hAnsi="Times New Roman" w:cs="Times New Roman"/>
          <w:i/>
          <w:sz w:val="24"/>
          <w:szCs w:val="24"/>
        </w:rPr>
        <w:t>Bôas</w:t>
      </w:r>
      <w:proofErr w:type="spellEnd"/>
      <w:r w:rsidRPr="003E02D4">
        <w:rPr>
          <w:rStyle w:val="Refdenotaderodap"/>
          <w:rFonts w:ascii="Times New Roman" w:hAnsi="Times New Roman" w:cs="Times New Roman"/>
          <w:i/>
          <w:sz w:val="24"/>
          <w:szCs w:val="24"/>
        </w:rPr>
        <w:footnoteReference w:id="2"/>
      </w:r>
    </w:p>
    <w:p w:rsidR="00490C56" w:rsidRPr="003E02D4" w:rsidRDefault="00490C56" w:rsidP="00676E6A">
      <w:pPr>
        <w:shd w:val="clear" w:color="auto" w:fill="FFFFFF"/>
        <w:spacing w:after="150" w:line="360" w:lineRule="auto"/>
        <w:ind w:right="-427"/>
        <w:jc w:val="both"/>
        <w:rPr>
          <w:rFonts w:ascii="Times New Roman" w:eastAsia="Times New Roman" w:hAnsi="Times New Roman" w:cs="Times New Roman"/>
          <w:b/>
          <w:bCs/>
          <w:color w:val="333333"/>
          <w:sz w:val="24"/>
          <w:szCs w:val="24"/>
          <w:lang w:eastAsia="pt-BR"/>
        </w:rPr>
      </w:pPr>
    </w:p>
    <w:p w:rsidR="00071AF8" w:rsidRPr="003E02D4" w:rsidRDefault="00490C56" w:rsidP="00676E6A">
      <w:pPr>
        <w:shd w:val="clear" w:color="auto" w:fill="FFFFFF"/>
        <w:spacing w:after="150" w:line="360" w:lineRule="auto"/>
        <w:ind w:right="-427"/>
        <w:jc w:val="both"/>
        <w:rPr>
          <w:rFonts w:ascii="Times New Roman" w:eastAsia="Times New Roman" w:hAnsi="Times New Roman" w:cs="Times New Roman"/>
          <w:color w:val="333333"/>
          <w:sz w:val="24"/>
          <w:szCs w:val="24"/>
          <w:lang w:eastAsia="pt-BR"/>
        </w:rPr>
      </w:pPr>
      <w:r w:rsidRPr="003E02D4">
        <w:rPr>
          <w:rFonts w:ascii="Times New Roman" w:eastAsia="Times New Roman" w:hAnsi="Times New Roman" w:cs="Times New Roman"/>
          <w:b/>
          <w:bCs/>
          <w:color w:val="333333"/>
          <w:sz w:val="24"/>
          <w:szCs w:val="24"/>
          <w:lang w:eastAsia="pt-BR"/>
        </w:rPr>
        <w:t>Resumo</w:t>
      </w:r>
      <w:r w:rsidR="00071AF8" w:rsidRPr="003E02D4">
        <w:rPr>
          <w:rFonts w:ascii="Times New Roman" w:eastAsia="Times New Roman" w:hAnsi="Times New Roman" w:cs="Times New Roman"/>
          <w:color w:val="333333"/>
          <w:sz w:val="24"/>
          <w:szCs w:val="24"/>
          <w:lang w:eastAsia="pt-BR"/>
        </w:rPr>
        <w:br/>
        <w:t>O presente artigo apresenta um estudo a respeito dos Direitos Humanos da mulher, especialmente em relação à violência vivenciada na família e na sociedade, à inserção e às discriminações enfrentadas no trabalho. A análise é realizada por meio do método teórico-documental, com base em dados estatísticos oficiais e na legislação brasileira atual.</w:t>
      </w:r>
    </w:p>
    <w:p w:rsidR="00071AF8" w:rsidRPr="003E02D4" w:rsidRDefault="00071AF8" w:rsidP="00676E6A">
      <w:pPr>
        <w:shd w:val="clear" w:color="auto" w:fill="FFFFFF"/>
        <w:spacing w:after="0" w:line="360" w:lineRule="auto"/>
        <w:ind w:right="-427"/>
        <w:jc w:val="both"/>
        <w:rPr>
          <w:rFonts w:ascii="Times New Roman" w:eastAsia="Times New Roman" w:hAnsi="Times New Roman" w:cs="Times New Roman"/>
          <w:color w:val="333333"/>
          <w:sz w:val="24"/>
          <w:szCs w:val="24"/>
          <w:lang w:eastAsia="pt-BR"/>
        </w:rPr>
      </w:pPr>
      <w:r w:rsidRPr="003E02D4">
        <w:rPr>
          <w:rFonts w:ascii="Times New Roman" w:eastAsia="Times New Roman" w:hAnsi="Times New Roman" w:cs="Times New Roman"/>
          <w:b/>
          <w:bCs/>
          <w:color w:val="333333"/>
          <w:sz w:val="24"/>
          <w:szCs w:val="24"/>
          <w:lang w:eastAsia="pt-BR"/>
        </w:rPr>
        <w:t>Palavras-chave:</w:t>
      </w:r>
      <w:r w:rsidR="00490C56" w:rsidRPr="003E02D4">
        <w:rPr>
          <w:rFonts w:ascii="Times New Roman" w:eastAsia="Times New Roman" w:hAnsi="Times New Roman" w:cs="Times New Roman"/>
          <w:b/>
          <w:bCs/>
          <w:color w:val="333333"/>
          <w:sz w:val="24"/>
          <w:szCs w:val="24"/>
          <w:lang w:eastAsia="pt-BR"/>
        </w:rPr>
        <w:t xml:space="preserve"> </w:t>
      </w:r>
      <w:r w:rsidR="00490C56" w:rsidRPr="003E02D4">
        <w:rPr>
          <w:rFonts w:ascii="Times New Roman" w:eastAsia="Times New Roman" w:hAnsi="Times New Roman" w:cs="Times New Roman"/>
          <w:bCs/>
          <w:color w:val="333333"/>
          <w:sz w:val="24"/>
          <w:szCs w:val="24"/>
          <w:lang w:eastAsia="pt-BR"/>
        </w:rPr>
        <w:t>Direitos humanos; violência; trabalho; discriminação; mulher.</w:t>
      </w:r>
      <w:proofErr w:type="gramStart"/>
      <w:r w:rsidRPr="003E02D4">
        <w:rPr>
          <w:rFonts w:ascii="Times New Roman" w:eastAsia="Times New Roman" w:hAnsi="Times New Roman" w:cs="Times New Roman"/>
          <w:color w:val="333333"/>
          <w:sz w:val="24"/>
          <w:szCs w:val="24"/>
          <w:lang w:eastAsia="pt-BR"/>
        </w:rPr>
        <w:br/>
      </w:r>
      <w:proofErr w:type="gramEnd"/>
    </w:p>
    <w:p w:rsidR="00490C56" w:rsidRDefault="00490C56" w:rsidP="00676E6A">
      <w:pPr>
        <w:shd w:val="clear" w:color="auto" w:fill="FFFFFF"/>
        <w:spacing w:after="0" w:line="360" w:lineRule="auto"/>
        <w:ind w:right="-427"/>
        <w:jc w:val="both"/>
        <w:rPr>
          <w:rFonts w:ascii="Times New Roman" w:eastAsia="Times New Roman" w:hAnsi="Times New Roman" w:cs="Times New Roman"/>
          <w:color w:val="333333"/>
          <w:sz w:val="24"/>
          <w:szCs w:val="24"/>
          <w:lang w:eastAsia="pt-BR"/>
        </w:rPr>
      </w:pPr>
    </w:p>
    <w:p w:rsidR="00676E6A" w:rsidRPr="003E02D4" w:rsidRDefault="00676E6A" w:rsidP="00676E6A">
      <w:pPr>
        <w:shd w:val="clear" w:color="auto" w:fill="FFFFFF"/>
        <w:spacing w:after="0" w:line="360" w:lineRule="auto"/>
        <w:ind w:right="-427"/>
        <w:jc w:val="both"/>
        <w:rPr>
          <w:rFonts w:ascii="Times New Roman" w:eastAsia="Times New Roman" w:hAnsi="Times New Roman" w:cs="Times New Roman"/>
          <w:color w:val="333333"/>
          <w:sz w:val="24"/>
          <w:szCs w:val="24"/>
          <w:lang w:eastAsia="pt-BR"/>
        </w:rPr>
      </w:pPr>
    </w:p>
    <w:p w:rsidR="00071AF8" w:rsidRPr="003E02D4" w:rsidRDefault="00071AF8" w:rsidP="00676E6A">
      <w:pPr>
        <w:shd w:val="clear" w:color="auto" w:fill="FFFFFF"/>
        <w:spacing w:before="150" w:after="150" w:line="360" w:lineRule="auto"/>
        <w:ind w:right="-425"/>
        <w:jc w:val="center"/>
        <w:outlineLvl w:val="3"/>
        <w:rPr>
          <w:rFonts w:ascii="Times New Roman" w:eastAsia="Times New Roman" w:hAnsi="Times New Roman" w:cs="Times New Roman"/>
          <w:b/>
          <w:color w:val="333333"/>
          <w:sz w:val="24"/>
          <w:szCs w:val="24"/>
          <w:lang w:eastAsia="pt-BR"/>
        </w:rPr>
      </w:pPr>
      <w:r w:rsidRPr="003E02D4">
        <w:rPr>
          <w:rFonts w:ascii="Times New Roman" w:eastAsia="Times New Roman" w:hAnsi="Times New Roman" w:cs="Times New Roman"/>
          <w:b/>
          <w:color w:val="333333"/>
          <w:sz w:val="24"/>
          <w:szCs w:val="24"/>
          <w:lang w:eastAsia="pt-BR"/>
        </w:rPr>
        <w:lastRenderedPageBreak/>
        <w:t>HUMAN RIGHTS OF WOMEN: REFLECTIONS ABOUT VIOLENCE AND WORK IN BRAZIL</w:t>
      </w:r>
    </w:p>
    <w:p w:rsidR="00676E6A" w:rsidRDefault="00676E6A" w:rsidP="00676E6A">
      <w:pPr>
        <w:shd w:val="clear" w:color="auto" w:fill="FFFFFF"/>
        <w:spacing w:after="150" w:line="360" w:lineRule="auto"/>
        <w:ind w:right="-427"/>
        <w:jc w:val="both"/>
        <w:rPr>
          <w:rFonts w:ascii="Times New Roman" w:eastAsia="Times New Roman" w:hAnsi="Times New Roman" w:cs="Times New Roman"/>
          <w:b/>
          <w:bCs/>
          <w:color w:val="333333"/>
          <w:sz w:val="24"/>
          <w:szCs w:val="24"/>
          <w:lang w:eastAsia="pt-BR"/>
        </w:rPr>
      </w:pPr>
    </w:p>
    <w:p w:rsidR="00490C56" w:rsidRPr="003E02D4" w:rsidRDefault="00490C56" w:rsidP="00676E6A">
      <w:pPr>
        <w:shd w:val="clear" w:color="auto" w:fill="FFFFFF"/>
        <w:spacing w:after="150" w:line="360" w:lineRule="auto"/>
        <w:ind w:right="-427"/>
        <w:jc w:val="both"/>
        <w:rPr>
          <w:rFonts w:ascii="Times New Roman" w:eastAsia="Times New Roman" w:hAnsi="Times New Roman" w:cs="Times New Roman"/>
          <w:b/>
          <w:bCs/>
          <w:color w:val="333333"/>
          <w:sz w:val="24"/>
          <w:szCs w:val="24"/>
          <w:lang w:eastAsia="pt-BR"/>
        </w:rPr>
      </w:pPr>
      <w:r w:rsidRPr="003E02D4">
        <w:rPr>
          <w:rFonts w:ascii="Times New Roman" w:eastAsia="Times New Roman" w:hAnsi="Times New Roman" w:cs="Times New Roman"/>
          <w:b/>
          <w:bCs/>
          <w:color w:val="333333"/>
          <w:sz w:val="24"/>
          <w:szCs w:val="24"/>
          <w:lang w:eastAsia="pt-BR"/>
        </w:rPr>
        <w:t>Abstract</w:t>
      </w:r>
    </w:p>
    <w:p w:rsidR="00071AF8" w:rsidRPr="003E02D4" w:rsidRDefault="00071AF8" w:rsidP="00676E6A">
      <w:pPr>
        <w:shd w:val="clear" w:color="auto" w:fill="FFFFFF"/>
        <w:spacing w:after="150" w:line="360" w:lineRule="auto"/>
        <w:ind w:right="-427"/>
        <w:jc w:val="both"/>
        <w:rPr>
          <w:rFonts w:ascii="Times New Roman" w:eastAsia="Times New Roman" w:hAnsi="Times New Roman" w:cs="Times New Roman"/>
          <w:color w:val="333333"/>
          <w:sz w:val="24"/>
          <w:szCs w:val="24"/>
          <w:lang w:eastAsia="pt-BR"/>
        </w:rPr>
      </w:pPr>
      <w:r w:rsidRPr="003E02D4">
        <w:rPr>
          <w:rFonts w:ascii="Times New Roman" w:eastAsia="Times New Roman" w:hAnsi="Times New Roman" w:cs="Times New Roman"/>
          <w:color w:val="333333"/>
          <w:sz w:val="24"/>
          <w:szCs w:val="24"/>
          <w:lang w:eastAsia="pt-BR"/>
        </w:rPr>
        <w:br/>
      </w:r>
      <w:proofErr w:type="spellStart"/>
      <w:r w:rsidRPr="003E02D4">
        <w:rPr>
          <w:rFonts w:ascii="Times New Roman" w:eastAsia="Times New Roman" w:hAnsi="Times New Roman" w:cs="Times New Roman"/>
          <w:color w:val="333333"/>
          <w:sz w:val="24"/>
          <w:szCs w:val="24"/>
          <w:lang w:eastAsia="pt-BR"/>
        </w:rPr>
        <w:t>This</w:t>
      </w:r>
      <w:proofErr w:type="spellEnd"/>
      <w:r w:rsidRPr="003E02D4">
        <w:rPr>
          <w:rFonts w:ascii="Times New Roman" w:eastAsia="Times New Roman" w:hAnsi="Times New Roman" w:cs="Times New Roman"/>
          <w:color w:val="333333"/>
          <w:sz w:val="24"/>
          <w:szCs w:val="24"/>
          <w:lang w:eastAsia="pt-BR"/>
        </w:rPr>
        <w:t xml:space="preserve"> </w:t>
      </w:r>
      <w:proofErr w:type="spellStart"/>
      <w:r w:rsidRPr="003E02D4">
        <w:rPr>
          <w:rFonts w:ascii="Times New Roman" w:eastAsia="Times New Roman" w:hAnsi="Times New Roman" w:cs="Times New Roman"/>
          <w:color w:val="333333"/>
          <w:sz w:val="24"/>
          <w:szCs w:val="24"/>
          <w:lang w:eastAsia="pt-BR"/>
        </w:rPr>
        <w:t>article</w:t>
      </w:r>
      <w:proofErr w:type="spellEnd"/>
      <w:r w:rsidRPr="003E02D4">
        <w:rPr>
          <w:rFonts w:ascii="Times New Roman" w:eastAsia="Times New Roman" w:hAnsi="Times New Roman" w:cs="Times New Roman"/>
          <w:color w:val="333333"/>
          <w:sz w:val="24"/>
          <w:szCs w:val="24"/>
          <w:lang w:eastAsia="pt-BR"/>
        </w:rPr>
        <w:t xml:space="preserve"> </w:t>
      </w:r>
      <w:proofErr w:type="spellStart"/>
      <w:r w:rsidRPr="003E02D4">
        <w:rPr>
          <w:rFonts w:ascii="Times New Roman" w:eastAsia="Times New Roman" w:hAnsi="Times New Roman" w:cs="Times New Roman"/>
          <w:color w:val="333333"/>
          <w:sz w:val="24"/>
          <w:szCs w:val="24"/>
          <w:lang w:eastAsia="pt-BR"/>
        </w:rPr>
        <w:t>presents</w:t>
      </w:r>
      <w:proofErr w:type="spellEnd"/>
      <w:r w:rsidRPr="003E02D4">
        <w:rPr>
          <w:rFonts w:ascii="Times New Roman" w:eastAsia="Times New Roman" w:hAnsi="Times New Roman" w:cs="Times New Roman"/>
          <w:color w:val="333333"/>
          <w:sz w:val="24"/>
          <w:szCs w:val="24"/>
          <w:lang w:eastAsia="pt-BR"/>
        </w:rPr>
        <w:t xml:space="preserve"> a </w:t>
      </w:r>
      <w:proofErr w:type="spellStart"/>
      <w:r w:rsidRPr="003E02D4">
        <w:rPr>
          <w:rFonts w:ascii="Times New Roman" w:eastAsia="Times New Roman" w:hAnsi="Times New Roman" w:cs="Times New Roman"/>
          <w:color w:val="333333"/>
          <w:sz w:val="24"/>
          <w:szCs w:val="24"/>
          <w:lang w:eastAsia="pt-BR"/>
        </w:rPr>
        <w:t>study</w:t>
      </w:r>
      <w:proofErr w:type="spellEnd"/>
      <w:r w:rsidRPr="003E02D4">
        <w:rPr>
          <w:rFonts w:ascii="Times New Roman" w:eastAsia="Times New Roman" w:hAnsi="Times New Roman" w:cs="Times New Roman"/>
          <w:color w:val="333333"/>
          <w:sz w:val="24"/>
          <w:szCs w:val="24"/>
          <w:lang w:eastAsia="pt-BR"/>
        </w:rPr>
        <w:t xml:space="preserve"> </w:t>
      </w:r>
      <w:proofErr w:type="spellStart"/>
      <w:r w:rsidRPr="003E02D4">
        <w:rPr>
          <w:rFonts w:ascii="Times New Roman" w:eastAsia="Times New Roman" w:hAnsi="Times New Roman" w:cs="Times New Roman"/>
          <w:color w:val="333333"/>
          <w:sz w:val="24"/>
          <w:szCs w:val="24"/>
          <w:lang w:eastAsia="pt-BR"/>
        </w:rPr>
        <w:t>on</w:t>
      </w:r>
      <w:proofErr w:type="spellEnd"/>
      <w:r w:rsidRPr="003E02D4">
        <w:rPr>
          <w:rFonts w:ascii="Times New Roman" w:eastAsia="Times New Roman" w:hAnsi="Times New Roman" w:cs="Times New Roman"/>
          <w:color w:val="333333"/>
          <w:sz w:val="24"/>
          <w:szCs w:val="24"/>
          <w:lang w:eastAsia="pt-BR"/>
        </w:rPr>
        <w:t xml:space="preserve"> </w:t>
      </w:r>
      <w:proofErr w:type="spellStart"/>
      <w:r w:rsidRPr="003E02D4">
        <w:rPr>
          <w:rFonts w:ascii="Times New Roman" w:eastAsia="Times New Roman" w:hAnsi="Times New Roman" w:cs="Times New Roman"/>
          <w:color w:val="333333"/>
          <w:sz w:val="24"/>
          <w:szCs w:val="24"/>
          <w:lang w:eastAsia="pt-BR"/>
        </w:rPr>
        <w:t>the</w:t>
      </w:r>
      <w:proofErr w:type="spellEnd"/>
      <w:r w:rsidRPr="003E02D4">
        <w:rPr>
          <w:rFonts w:ascii="Times New Roman" w:eastAsia="Times New Roman" w:hAnsi="Times New Roman" w:cs="Times New Roman"/>
          <w:color w:val="333333"/>
          <w:sz w:val="24"/>
          <w:szCs w:val="24"/>
          <w:lang w:eastAsia="pt-BR"/>
        </w:rPr>
        <w:t xml:space="preserve"> </w:t>
      </w:r>
      <w:proofErr w:type="spellStart"/>
      <w:r w:rsidRPr="003E02D4">
        <w:rPr>
          <w:rFonts w:ascii="Times New Roman" w:eastAsia="Times New Roman" w:hAnsi="Times New Roman" w:cs="Times New Roman"/>
          <w:color w:val="333333"/>
          <w:sz w:val="24"/>
          <w:szCs w:val="24"/>
          <w:lang w:eastAsia="pt-BR"/>
        </w:rPr>
        <w:t>human</w:t>
      </w:r>
      <w:proofErr w:type="spellEnd"/>
      <w:r w:rsidRPr="003E02D4">
        <w:rPr>
          <w:rFonts w:ascii="Times New Roman" w:eastAsia="Times New Roman" w:hAnsi="Times New Roman" w:cs="Times New Roman"/>
          <w:color w:val="333333"/>
          <w:sz w:val="24"/>
          <w:szCs w:val="24"/>
          <w:lang w:eastAsia="pt-BR"/>
        </w:rPr>
        <w:t xml:space="preserve"> </w:t>
      </w:r>
      <w:proofErr w:type="spellStart"/>
      <w:r w:rsidRPr="003E02D4">
        <w:rPr>
          <w:rFonts w:ascii="Times New Roman" w:eastAsia="Times New Roman" w:hAnsi="Times New Roman" w:cs="Times New Roman"/>
          <w:color w:val="333333"/>
          <w:sz w:val="24"/>
          <w:szCs w:val="24"/>
          <w:lang w:eastAsia="pt-BR"/>
        </w:rPr>
        <w:t>rights</w:t>
      </w:r>
      <w:proofErr w:type="spellEnd"/>
      <w:r w:rsidRPr="003E02D4">
        <w:rPr>
          <w:rFonts w:ascii="Times New Roman" w:eastAsia="Times New Roman" w:hAnsi="Times New Roman" w:cs="Times New Roman"/>
          <w:color w:val="333333"/>
          <w:sz w:val="24"/>
          <w:szCs w:val="24"/>
          <w:lang w:eastAsia="pt-BR"/>
        </w:rPr>
        <w:t xml:space="preserve"> </w:t>
      </w:r>
      <w:proofErr w:type="spellStart"/>
      <w:r w:rsidRPr="003E02D4">
        <w:rPr>
          <w:rFonts w:ascii="Times New Roman" w:eastAsia="Times New Roman" w:hAnsi="Times New Roman" w:cs="Times New Roman"/>
          <w:color w:val="333333"/>
          <w:sz w:val="24"/>
          <w:szCs w:val="24"/>
          <w:lang w:eastAsia="pt-BR"/>
        </w:rPr>
        <w:t>of</w:t>
      </w:r>
      <w:proofErr w:type="spellEnd"/>
      <w:r w:rsidRPr="003E02D4">
        <w:rPr>
          <w:rFonts w:ascii="Times New Roman" w:eastAsia="Times New Roman" w:hAnsi="Times New Roman" w:cs="Times New Roman"/>
          <w:color w:val="333333"/>
          <w:sz w:val="24"/>
          <w:szCs w:val="24"/>
          <w:lang w:eastAsia="pt-BR"/>
        </w:rPr>
        <w:t xml:space="preserve"> </w:t>
      </w:r>
      <w:proofErr w:type="spellStart"/>
      <w:r w:rsidRPr="003E02D4">
        <w:rPr>
          <w:rFonts w:ascii="Times New Roman" w:eastAsia="Times New Roman" w:hAnsi="Times New Roman" w:cs="Times New Roman"/>
          <w:color w:val="333333"/>
          <w:sz w:val="24"/>
          <w:szCs w:val="24"/>
          <w:lang w:eastAsia="pt-BR"/>
        </w:rPr>
        <w:t>women</w:t>
      </w:r>
      <w:proofErr w:type="spellEnd"/>
      <w:r w:rsidRPr="003E02D4">
        <w:rPr>
          <w:rFonts w:ascii="Times New Roman" w:eastAsia="Times New Roman" w:hAnsi="Times New Roman" w:cs="Times New Roman"/>
          <w:color w:val="333333"/>
          <w:sz w:val="24"/>
          <w:szCs w:val="24"/>
          <w:lang w:eastAsia="pt-BR"/>
        </w:rPr>
        <w:t xml:space="preserve">, </w:t>
      </w:r>
      <w:proofErr w:type="spellStart"/>
      <w:r w:rsidRPr="003E02D4">
        <w:rPr>
          <w:rFonts w:ascii="Times New Roman" w:eastAsia="Times New Roman" w:hAnsi="Times New Roman" w:cs="Times New Roman"/>
          <w:color w:val="333333"/>
          <w:sz w:val="24"/>
          <w:szCs w:val="24"/>
          <w:lang w:eastAsia="pt-BR"/>
        </w:rPr>
        <w:t>especially</w:t>
      </w:r>
      <w:proofErr w:type="spellEnd"/>
      <w:r w:rsidRPr="003E02D4">
        <w:rPr>
          <w:rFonts w:ascii="Times New Roman" w:eastAsia="Times New Roman" w:hAnsi="Times New Roman" w:cs="Times New Roman"/>
          <w:color w:val="333333"/>
          <w:sz w:val="24"/>
          <w:szCs w:val="24"/>
          <w:lang w:eastAsia="pt-BR"/>
        </w:rPr>
        <w:t xml:space="preserve"> in </w:t>
      </w:r>
      <w:proofErr w:type="spellStart"/>
      <w:r w:rsidRPr="003E02D4">
        <w:rPr>
          <w:rFonts w:ascii="Times New Roman" w:eastAsia="Times New Roman" w:hAnsi="Times New Roman" w:cs="Times New Roman"/>
          <w:color w:val="333333"/>
          <w:sz w:val="24"/>
          <w:szCs w:val="24"/>
          <w:lang w:eastAsia="pt-BR"/>
        </w:rPr>
        <w:t>relation</w:t>
      </w:r>
      <w:proofErr w:type="spellEnd"/>
      <w:r w:rsidRPr="003E02D4">
        <w:rPr>
          <w:rFonts w:ascii="Times New Roman" w:eastAsia="Times New Roman" w:hAnsi="Times New Roman" w:cs="Times New Roman"/>
          <w:color w:val="333333"/>
          <w:sz w:val="24"/>
          <w:szCs w:val="24"/>
          <w:lang w:eastAsia="pt-BR"/>
        </w:rPr>
        <w:t xml:space="preserve"> </w:t>
      </w:r>
      <w:proofErr w:type="spellStart"/>
      <w:r w:rsidRPr="003E02D4">
        <w:rPr>
          <w:rFonts w:ascii="Times New Roman" w:eastAsia="Times New Roman" w:hAnsi="Times New Roman" w:cs="Times New Roman"/>
          <w:color w:val="333333"/>
          <w:sz w:val="24"/>
          <w:szCs w:val="24"/>
          <w:lang w:eastAsia="pt-BR"/>
        </w:rPr>
        <w:t>to</w:t>
      </w:r>
      <w:proofErr w:type="spellEnd"/>
      <w:r w:rsidRPr="003E02D4">
        <w:rPr>
          <w:rFonts w:ascii="Times New Roman" w:eastAsia="Times New Roman" w:hAnsi="Times New Roman" w:cs="Times New Roman"/>
          <w:color w:val="333333"/>
          <w:sz w:val="24"/>
          <w:szCs w:val="24"/>
          <w:lang w:eastAsia="pt-BR"/>
        </w:rPr>
        <w:t xml:space="preserve"> </w:t>
      </w:r>
      <w:proofErr w:type="spellStart"/>
      <w:r w:rsidRPr="003E02D4">
        <w:rPr>
          <w:rFonts w:ascii="Times New Roman" w:eastAsia="Times New Roman" w:hAnsi="Times New Roman" w:cs="Times New Roman"/>
          <w:color w:val="333333"/>
          <w:sz w:val="24"/>
          <w:szCs w:val="24"/>
          <w:lang w:eastAsia="pt-BR"/>
        </w:rPr>
        <w:t>violence</w:t>
      </w:r>
      <w:proofErr w:type="spellEnd"/>
      <w:r w:rsidRPr="003E02D4">
        <w:rPr>
          <w:rFonts w:ascii="Times New Roman" w:eastAsia="Times New Roman" w:hAnsi="Times New Roman" w:cs="Times New Roman"/>
          <w:color w:val="333333"/>
          <w:sz w:val="24"/>
          <w:szCs w:val="24"/>
          <w:lang w:eastAsia="pt-BR"/>
        </w:rPr>
        <w:t xml:space="preserve"> </w:t>
      </w:r>
      <w:proofErr w:type="spellStart"/>
      <w:r w:rsidRPr="003E02D4">
        <w:rPr>
          <w:rFonts w:ascii="Times New Roman" w:eastAsia="Times New Roman" w:hAnsi="Times New Roman" w:cs="Times New Roman"/>
          <w:color w:val="333333"/>
          <w:sz w:val="24"/>
          <w:szCs w:val="24"/>
          <w:lang w:eastAsia="pt-BR"/>
        </w:rPr>
        <w:t>experienced</w:t>
      </w:r>
      <w:proofErr w:type="spellEnd"/>
      <w:r w:rsidRPr="003E02D4">
        <w:rPr>
          <w:rFonts w:ascii="Times New Roman" w:eastAsia="Times New Roman" w:hAnsi="Times New Roman" w:cs="Times New Roman"/>
          <w:color w:val="333333"/>
          <w:sz w:val="24"/>
          <w:szCs w:val="24"/>
          <w:lang w:eastAsia="pt-BR"/>
        </w:rPr>
        <w:t xml:space="preserve"> in </w:t>
      </w:r>
      <w:proofErr w:type="spellStart"/>
      <w:r w:rsidRPr="003E02D4">
        <w:rPr>
          <w:rFonts w:ascii="Times New Roman" w:eastAsia="Times New Roman" w:hAnsi="Times New Roman" w:cs="Times New Roman"/>
          <w:color w:val="333333"/>
          <w:sz w:val="24"/>
          <w:szCs w:val="24"/>
          <w:lang w:eastAsia="pt-BR"/>
        </w:rPr>
        <w:t>the</w:t>
      </w:r>
      <w:proofErr w:type="spellEnd"/>
      <w:r w:rsidRPr="003E02D4">
        <w:rPr>
          <w:rFonts w:ascii="Times New Roman" w:eastAsia="Times New Roman" w:hAnsi="Times New Roman" w:cs="Times New Roman"/>
          <w:color w:val="333333"/>
          <w:sz w:val="24"/>
          <w:szCs w:val="24"/>
          <w:lang w:eastAsia="pt-BR"/>
        </w:rPr>
        <w:t xml:space="preserve"> </w:t>
      </w:r>
      <w:proofErr w:type="spellStart"/>
      <w:r w:rsidRPr="003E02D4">
        <w:rPr>
          <w:rFonts w:ascii="Times New Roman" w:eastAsia="Times New Roman" w:hAnsi="Times New Roman" w:cs="Times New Roman"/>
          <w:color w:val="333333"/>
          <w:sz w:val="24"/>
          <w:szCs w:val="24"/>
          <w:lang w:eastAsia="pt-BR"/>
        </w:rPr>
        <w:t>family</w:t>
      </w:r>
      <w:proofErr w:type="spellEnd"/>
      <w:r w:rsidRPr="003E02D4">
        <w:rPr>
          <w:rFonts w:ascii="Times New Roman" w:eastAsia="Times New Roman" w:hAnsi="Times New Roman" w:cs="Times New Roman"/>
          <w:color w:val="333333"/>
          <w:sz w:val="24"/>
          <w:szCs w:val="24"/>
          <w:lang w:eastAsia="pt-BR"/>
        </w:rPr>
        <w:t xml:space="preserve"> </w:t>
      </w:r>
      <w:proofErr w:type="spellStart"/>
      <w:r w:rsidRPr="003E02D4">
        <w:rPr>
          <w:rFonts w:ascii="Times New Roman" w:eastAsia="Times New Roman" w:hAnsi="Times New Roman" w:cs="Times New Roman"/>
          <w:color w:val="333333"/>
          <w:sz w:val="24"/>
          <w:szCs w:val="24"/>
          <w:lang w:eastAsia="pt-BR"/>
        </w:rPr>
        <w:t>and</w:t>
      </w:r>
      <w:proofErr w:type="spellEnd"/>
      <w:r w:rsidRPr="003E02D4">
        <w:rPr>
          <w:rFonts w:ascii="Times New Roman" w:eastAsia="Times New Roman" w:hAnsi="Times New Roman" w:cs="Times New Roman"/>
          <w:color w:val="333333"/>
          <w:sz w:val="24"/>
          <w:szCs w:val="24"/>
          <w:lang w:eastAsia="pt-BR"/>
        </w:rPr>
        <w:t xml:space="preserve"> in </w:t>
      </w:r>
      <w:proofErr w:type="spellStart"/>
      <w:r w:rsidRPr="003E02D4">
        <w:rPr>
          <w:rFonts w:ascii="Times New Roman" w:eastAsia="Times New Roman" w:hAnsi="Times New Roman" w:cs="Times New Roman"/>
          <w:color w:val="333333"/>
          <w:sz w:val="24"/>
          <w:szCs w:val="24"/>
          <w:lang w:eastAsia="pt-BR"/>
        </w:rPr>
        <w:t>society</w:t>
      </w:r>
      <w:proofErr w:type="spellEnd"/>
      <w:r w:rsidRPr="003E02D4">
        <w:rPr>
          <w:rFonts w:ascii="Times New Roman" w:eastAsia="Times New Roman" w:hAnsi="Times New Roman" w:cs="Times New Roman"/>
          <w:color w:val="333333"/>
          <w:sz w:val="24"/>
          <w:szCs w:val="24"/>
          <w:lang w:eastAsia="pt-BR"/>
        </w:rPr>
        <w:t xml:space="preserve">, </w:t>
      </w:r>
      <w:proofErr w:type="spellStart"/>
      <w:r w:rsidRPr="003E02D4">
        <w:rPr>
          <w:rFonts w:ascii="Times New Roman" w:eastAsia="Times New Roman" w:hAnsi="Times New Roman" w:cs="Times New Roman"/>
          <w:color w:val="333333"/>
          <w:sz w:val="24"/>
          <w:szCs w:val="24"/>
          <w:lang w:eastAsia="pt-BR"/>
        </w:rPr>
        <w:t>the</w:t>
      </w:r>
      <w:proofErr w:type="spellEnd"/>
      <w:r w:rsidRPr="003E02D4">
        <w:rPr>
          <w:rFonts w:ascii="Times New Roman" w:eastAsia="Times New Roman" w:hAnsi="Times New Roman" w:cs="Times New Roman"/>
          <w:color w:val="333333"/>
          <w:sz w:val="24"/>
          <w:szCs w:val="24"/>
          <w:lang w:eastAsia="pt-BR"/>
        </w:rPr>
        <w:t xml:space="preserve"> </w:t>
      </w:r>
      <w:proofErr w:type="spellStart"/>
      <w:r w:rsidRPr="003E02D4">
        <w:rPr>
          <w:rFonts w:ascii="Times New Roman" w:eastAsia="Times New Roman" w:hAnsi="Times New Roman" w:cs="Times New Roman"/>
          <w:color w:val="333333"/>
          <w:sz w:val="24"/>
          <w:szCs w:val="24"/>
          <w:lang w:eastAsia="pt-BR"/>
        </w:rPr>
        <w:t>insertion</w:t>
      </w:r>
      <w:proofErr w:type="spellEnd"/>
      <w:r w:rsidRPr="003E02D4">
        <w:rPr>
          <w:rFonts w:ascii="Times New Roman" w:eastAsia="Times New Roman" w:hAnsi="Times New Roman" w:cs="Times New Roman"/>
          <w:color w:val="333333"/>
          <w:sz w:val="24"/>
          <w:szCs w:val="24"/>
          <w:lang w:eastAsia="pt-BR"/>
        </w:rPr>
        <w:t xml:space="preserve"> </w:t>
      </w:r>
      <w:proofErr w:type="spellStart"/>
      <w:r w:rsidRPr="003E02D4">
        <w:rPr>
          <w:rFonts w:ascii="Times New Roman" w:eastAsia="Times New Roman" w:hAnsi="Times New Roman" w:cs="Times New Roman"/>
          <w:color w:val="333333"/>
          <w:sz w:val="24"/>
          <w:szCs w:val="24"/>
          <w:lang w:eastAsia="pt-BR"/>
        </w:rPr>
        <w:t>and</w:t>
      </w:r>
      <w:proofErr w:type="spellEnd"/>
      <w:r w:rsidRPr="003E02D4">
        <w:rPr>
          <w:rFonts w:ascii="Times New Roman" w:eastAsia="Times New Roman" w:hAnsi="Times New Roman" w:cs="Times New Roman"/>
          <w:color w:val="333333"/>
          <w:sz w:val="24"/>
          <w:szCs w:val="24"/>
          <w:lang w:eastAsia="pt-BR"/>
        </w:rPr>
        <w:t xml:space="preserve"> </w:t>
      </w:r>
      <w:proofErr w:type="spellStart"/>
      <w:r w:rsidRPr="003E02D4">
        <w:rPr>
          <w:rFonts w:ascii="Times New Roman" w:eastAsia="Times New Roman" w:hAnsi="Times New Roman" w:cs="Times New Roman"/>
          <w:color w:val="333333"/>
          <w:sz w:val="24"/>
          <w:szCs w:val="24"/>
          <w:lang w:eastAsia="pt-BR"/>
        </w:rPr>
        <w:t>the</w:t>
      </w:r>
      <w:proofErr w:type="spellEnd"/>
      <w:r w:rsidRPr="003E02D4">
        <w:rPr>
          <w:rFonts w:ascii="Times New Roman" w:eastAsia="Times New Roman" w:hAnsi="Times New Roman" w:cs="Times New Roman"/>
          <w:color w:val="333333"/>
          <w:sz w:val="24"/>
          <w:szCs w:val="24"/>
          <w:lang w:eastAsia="pt-BR"/>
        </w:rPr>
        <w:t xml:space="preserve"> </w:t>
      </w:r>
      <w:proofErr w:type="spellStart"/>
      <w:r w:rsidRPr="003E02D4">
        <w:rPr>
          <w:rFonts w:ascii="Times New Roman" w:eastAsia="Times New Roman" w:hAnsi="Times New Roman" w:cs="Times New Roman"/>
          <w:color w:val="333333"/>
          <w:sz w:val="24"/>
          <w:szCs w:val="24"/>
          <w:lang w:eastAsia="pt-BR"/>
        </w:rPr>
        <w:t>discrimination</w:t>
      </w:r>
      <w:proofErr w:type="spellEnd"/>
      <w:r w:rsidRPr="003E02D4">
        <w:rPr>
          <w:rFonts w:ascii="Times New Roman" w:eastAsia="Times New Roman" w:hAnsi="Times New Roman" w:cs="Times New Roman"/>
          <w:color w:val="333333"/>
          <w:sz w:val="24"/>
          <w:szCs w:val="24"/>
          <w:lang w:eastAsia="pt-BR"/>
        </w:rPr>
        <w:t xml:space="preserve"> </w:t>
      </w:r>
      <w:proofErr w:type="spellStart"/>
      <w:r w:rsidRPr="003E02D4">
        <w:rPr>
          <w:rFonts w:ascii="Times New Roman" w:eastAsia="Times New Roman" w:hAnsi="Times New Roman" w:cs="Times New Roman"/>
          <w:color w:val="333333"/>
          <w:sz w:val="24"/>
          <w:szCs w:val="24"/>
          <w:lang w:eastAsia="pt-BR"/>
        </w:rPr>
        <w:t>faced</w:t>
      </w:r>
      <w:proofErr w:type="spellEnd"/>
      <w:r w:rsidRPr="003E02D4">
        <w:rPr>
          <w:rFonts w:ascii="Times New Roman" w:eastAsia="Times New Roman" w:hAnsi="Times New Roman" w:cs="Times New Roman"/>
          <w:color w:val="333333"/>
          <w:sz w:val="24"/>
          <w:szCs w:val="24"/>
          <w:lang w:eastAsia="pt-BR"/>
        </w:rPr>
        <w:t xml:space="preserve"> in </w:t>
      </w:r>
      <w:proofErr w:type="spellStart"/>
      <w:r w:rsidRPr="003E02D4">
        <w:rPr>
          <w:rFonts w:ascii="Times New Roman" w:eastAsia="Times New Roman" w:hAnsi="Times New Roman" w:cs="Times New Roman"/>
          <w:color w:val="333333"/>
          <w:sz w:val="24"/>
          <w:szCs w:val="24"/>
          <w:lang w:eastAsia="pt-BR"/>
        </w:rPr>
        <w:t>the</w:t>
      </w:r>
      <w:proofErr w:type="spellEnd"/>
      <w:r w:rsidRPr="003E02D4">
        <w:rPr>
          <w:rFonts w:ascii="Times New Roman" w:eastAsia="Times New Roman" w:hAnsi="Times New Roman" w:cs="Times New Roman"/>
          <w:color w:val="333333"/>
          <w:sz w:val="24"/>
          <w:szCs w:val="24"/>
          <w:lang w:eastAsia="pt-BR"/>
        </w:rPr>
        <w:t xml:space="preserve"> </w:t>
      </w:r>
      <w:proofErr w:type="spellStart"/>
      <w:r w:rsidRPr="003E02D4">
        <w:rPr>
          <w:rFonts w:ascii="Times New Roman" w:eastAsia="Times New Roman" w:hAnsi="Times New Roman" w:cs="Times New Roman"/>
          <w:color w:val="333333"/>
          <w:sz w:val="24"/>
          <w:szCs w:val="24"/>
          <w:lang w:eastAsia="pt-BR"/>
        </w:rPr>
        <w:t>work</w:t>
      </w:r>
      <w:proofErr w:type="spellEnd"/>
      <w:r w:rsidRPr="003E02D4">
        <w:rPr>
          <w:rFonts w:ascii="Times New Roman" w:eastAsia="Times New Roman" w:hAnsi="Times New Roman" w:cs="Times New Roman"/>
          <w:color w:val="333333"/>
          <w:sz w:val="24"/>
          <w:szCs w:val="24"/>
          <w:lang w:eastAsia="pt-BR"/>
        </w:rPr>
        <w:t xml:space="preserve">. The </w:t>
      </w:r>
      <w:proofErr w:type="spellStart"/>
      <w:r w:rsidRPr="003E02D4">
        <w:rPr>
          <w:rFonts w:ascii="Times New Roman" w:eastAsia="Times New Roman" w:hAnsi="Times New Roman" w:cs="Times New Roman"/>
          <w:color w:val="333333"/>
          <w:sz w:val="24"/>
          <w:szCs w:val="24"/>
          <w:lang w:eastAsia="pt-BR"/>
        </w:rPr>
        <w:t>analysis</w:t>
      </w:r>
      <w:proofErr w:type="spellEnd"/>
      <w:r w:rsidRPr="003E02D4">
        <w:rPr>
          <w:rFonts w:ascii="Times New Roman" w:eastAsia="Times New Roman" w:hAnsi="Times New Roman" w:cs="Times New Roman"/>
          <w:color w:val="333333"/>
          <w:sz w:val="24"/>
          <w:szCs w:val="24"/>
          <w:lang w:eastAsia="pt-BR"/>
        </w:rPr>
        <w:t xml:space="preserve"> </w:t>
      </w:r>
      <w:proofErr w:type="spellStart"/>
      <w:r w:rsidRPr="003E02D4">
        <w:rPr>
          <w:rFonts w:ascii="Times New Roman" w:eastAsia="Times New Roman" w:hAnsi="Times New Roman" w:cs="Times New Roman"/>
          <w:color w:val="333333"/>
          <w:sz w:val="24"/>
          <w:szCs w:val="24"/>
          <w:lang w:eastAsia="pt-BR"/>
        </w:rPr>
        <w:t>is</w:t>
      </w:r>
      <w:proofErr w:type="spellEnd"/>
      <w:r w:rsidRPr="003E02D4">
        <w:rPr>
          <w:rFonts w:ascii="Times New Roman" w:eastAsia="Times New Roman" w:hAnsi="Times New Roman" w:cs="Times New Roman"/>
          <w:color w:val="333333"/>
          <w:sz w:val="24"/>
          <w:szCs w:val="24"/>
          <w:lang w:eastAsia="pt-BR"/>
        </w:rPr>
        <w:t xml:space="preserve"> </w:t>
      </w:r>
      <w:proofErr w:type="spellStart"/>
      <w:r w:rsidRPr="003E02D4">
        <w:rPr>
          <w:rFonts w:ascii="Times New Roman" w:eastAsia="Times New Roman" w:hAnsi="Times New Roman" w:cs="Times New Roman"/>
          <w:color w:val="333333"/>
          <w:sz w:val="24"/>
          <w:szCs w:val="24"/>
          <w:lang w:eastAsia="pt-BR"/>
        </w:rPr>
        <w:t>performed</w:t>
      </w:r>
      <w:proofErr w:type="spellEnd"/>
      <w:r w:rsidRPr="003E02D4">
        <w:rPr>
          <w:rFonts w:ascii="Times New Roman" w:eastAsia="Times New Roman" w:hAnsi="Times New Roman" w:cs="Times New Roman"/>
          <w:color w:val="333333"/>
          <w:sz w:val="24"/>
          <w:szCs w:val="24"/>
          <w:lang w:eastAsia="pt-BR"/>
        </w:rPr>
        <w:t xml:space="preserve"> </w:t>
      </w:r>
      <w:proofErr w:type="spellStart"/>
      <w:r w:rsidRPr="003E02D4">
        <w:rPr>
          <w:rFonts w:ascii="Times New Roman" w:eastAsia="Times New Roman" w:hAnsi="Times New Roman" w:cs="Times New Roman"/>
          <w:color w:val="333333"/>
          <w:sz w:val="24"/>
          <w:szCs w:val="24"/>
          <w:lang w:eastAsia="pt-BR"/>
        </w:rPr>
        <w:t>using</w:t>
      </w:r>
      <w:proofErr w:type="spellEnd"/>
      <w:r w:rsidRPr="003E02D4">
        <w:rPr>
          <w:rFonts w:ascii="Times New Roman" w:eastAsia="Times New Roman" w:hAnsi="Times New Roman" w:cs="Times New Roman"/>
          <w:color w:val="333333"/>
          <w:sz w:val="24"/>
          <w:szCs w:val="24"/>
          <w:lang w:eastAsia="pt-BR"/>
        </w:rPr>
        <w:t xml:space="preserve"> </w:t>
      </w:r>
      <w:proofErr w:type="spellStart"/>
      <w:r w:rsidRPr="003E02D4">
        <w:rPr>
          <w:rFonts w:ascii="Times New Roman" w:eastAsia="Times New Roman" w:hAnsi="Times New Roman" w:cs="Times New Roman"/>
          <w:color w:val="333333"/>
          <w:sz w:val="24"/>
          <w:szCs w:val="24"/>
          <w:lang w:eastAsia="pt-BR"/>
        </w:rPr>
        <w:t>the</w:t>
      </w:r>
      <w:proofErr w:type="spellEnd"/>
      <w:r w:rsidRPr="003E02D4">
        <w:rPr>
          <w:rFonts w:ascii="Times New Roman" w:eastAsia="Times New Roman" w:hAnsi="Times New Roman" w:cs="Times New Roman"/>
          <w:color w:val="333333"/>
          <w:sz w:val="24"/>
          <w:szCs w:val="24"/>
          <w:lang w:eastAsia="pt-BR"/>
        </w:rPr>
        <w:t xml:space="preserve"> </w:t>
      </w:r>
      <w:proofErr w:type="spellStart"/>
      <w:r w:rsidRPr="003E02D4">
        <w:rPr>
          <w:rFonts w:ascii="Times New Roman" w:eastAsia="Times New Roman" w:hAnsi="Times New Roman" w:cs="Times New Roman"/>
          <w:color w:val="333333"/>
          <w:sz w:val="24"/>
          <w:szCs w:val="24"/>
          <w:lang w:eastAsia="pt-BR"/>
        </w:rPr>
        <w:t>theoretical-documentary</w:t>
      </w:r>
      <w:proofErr w:type="spellEnd"/>
      <w:r w:rsidRPr="003E02D4">
        <w:rPr>
          <w:rFonts w:ascii="Times New Roman" w:eastAsia="Times New Roman" w:hAnsi="Times New Roman" w:cs="Times New Roman"/>
          <w:color w:val="333333"/>
          <w:sz w:val="24"/>
          <w:szCs w:val="24"/>
          <w:lang w:eastAsia="pt-BR"/>
        </w:rPr>
        <w:t xml:space="preserve"> </w:t>
      </w:r>
      <w:proofErr w:type="spellStart"/>
      <w:r w:rsidRPr="003E02D4">
        <w:rPr>
          <w:rFonts w:ascii="Times New Roman" w:eastAsia="Times New Roman" w:hAnsi="Times New Roman" w:cs="Times New Roman"/>
          <w:color w:val="333333"/>
          <w:sz w:val="24"/>
          <w:szCs w:val="24"/>
          <w:lang w:eastAsia="pt-BR"/>
        </w:rPr>
        <w:t>method</w:t>
      </w:r>
      <w:proofErr w:type="spellEnd"/>
      <w:r w:rsidRPr="003E02D4">
        <w:rPr>
          <w:rFonts w:ascii="Times New Roman" w:eastAsia="Times New Roman" w:hAnsi="Times New Roman" w:cs="Times New Roman"/>
          <w:color w:val="333333"/>
          <w:sz w:val="24"/>
          <w:szCs w:val="24"/>
          <w:lang w:eastAsia="pt-BR"/>
        </w:rPr>
        <w:t xml:space="preserve">, </w:t>
      </w:r>
      <w:proofErr w:type="spellStart"/>
      <w:r w:rsidRPr="003E02D4">
        <w:rPr>
          <w:rFonts w:ascii="Times New Roman" w:eastAsia="Times New Roman" w:hAnsi="Times New Roman" w:cs="Times New Roman"/>
          <w:color w:val="333333"/>
          <w:sz w:val="24"/>
          <w:szCs w:val="24"/>
          <w:lang w:eastAsia="pt-BR"/>
        </w:rPr>
        <w:t>based</w:t>
      </w:r>
      <w:proofErr w:type="spellEnd"/>
      <w:r w:rsidRPr="003E02D4">
        <w:rPr>
          <w:rFonts w:ascii="Times New Roman" w:eastAsia="Times New Roman" w:hAnsi="Times New Roman" w:cs="Times New Roman"/>
          <w:color w:val="333333"/>
          <w:sz w:val="24"/>
          <w:szCs w:val="24"/>
          <w:lang w:eastAsia="pt-BR"/>
        </w:rPr>
        <w:t xml:space="preserve"> </w:t>
      </w:r>
      <w:proofErr w:type="spellStart"/>
      <w:r w:rsidRPr="003E02D4">
        <w:rPr>
          <w:rFonts w:ascii="Times New Roman" w:eastAsia="Times New Roman" w:hAnsi="Times New Roman" w:cs="Times New Roman"/>
          <w:color w:val="333333"/>
          <w:sz w:val="24"/>
          <w:szCs w:val="24"/>
          <w:lang w:eastAsia="pt-BR"/>
        </w:rPr>
        <w:t>on</w:t>
      </w:r>
      <w:proofErr w:type="spellEnd"/>
      <w:r w:rsidRPr="003E02D4">
        <w:rPr>
          <w:rFonts w:ascii="Times New Roman" w:eastAsia="Times New Roman" w:hAnsi="Times New Roman" w:cs="Times New Roman"/>
          <w:color w:val="333333"/>
          <w:sz w:val="24"/>
          <w:szCs w:val="24"/>
          <w:lang w:eastAsia="pt-BR"/>
        </w:rPr>
        <w:t xml:space="preserve"> </w:t>
      </w:r>
      <w:proofErr w:type="spellStart"/>
      <w:r w:rsidRPr="003E02D4">
        <w:rPr>
          <w:rFonts w:ascii="Times New Roman" w:eastAsia="Times New Roman" w:hAnsi="Times New Roman" w:cs="Times New Roman"/>
          <w:color w:val="333333"/>
          <w:sz w:val="24"/>
          <w:szCs w:val="24"/>
          <w:lang w:eastAsia="pt-BR"/>
        </w:rPr>
        <w:t>official</w:t>
      </w:r>
      <w:proofErr w:type="spellEnd"/>
      <w:r w:rsidRPr="003E02D4">
        <w:rPr>
          <w:rFonts w:ascii="Times New Roman" w:eastAsia="Times New Roman" w:hAnsi="Times New Roman" w:cs="Times New Roman"/>
          <w:color w:val="333333"/>
          <w:sz w:val="24"/>
          <w:szCs w:val="24"/>
          <w:lang w:eastAsia="pt-BR"/>
        </w:rPr>
        <w:t xml:space="preserve"> </w:t>
      </w:r>
      <w:proofErr w:type="spellStart"/>
      <w:r w:rsidRPr="003E02D4">
        <w:rPr>
          <w:rFonts w:ascii="Times New Roman" w:eastAsia="Times New Roman" w:hAnsi="Times New Roman" w:cs="Times New Roman"/>
          <w:color w:val="333333"/>
          <w:sz w:val="24"/>
          <w:szCs w:val="24"/>
          <w:lang w:eastAsia="pt-BR"/>
        </w:rPr>
        <w:t>statistical</w:t>
      </w:r>
      <w:proofErr w:type="spellEnd"/>
      <w:r w:rsidRPr="003E02D4">
        <w:rPr>
          <w:rFonts w:ascii="Times New Roman" w:eastAsia="Times New Roman" w:hAnsi="Times New Roman" w:cs="Times New Roman"/>
          <w:color w:val="333333"/>
          <w:sz w:val="24"/>
          <w:szCs w:val="24"/>
          <w:lang w:eastAsia="pt-BR"/>
        </w:rPr>
        <w:t xml:space="preserve"> data </w:t>
      </w:r>
      <w:proofErr w:type="spellStart"/>
      <w:r w:rsidRPr="003E02D4">
        <w:rPr>
          <w:rFonts w:ascii="Times New Roman" w:eastAsia="Times New Roman" w:hAnsi="Times New Roman" w:cs="Times New Roman"/>
          <w:color w:val="333333"/>
          <w:sz w:val="24"/>
          <w:szCs w:val="24"/>
          <w:lang w:eastAsia="pt-BR"/>
        </w:rPr>
        <w:t>and</w:t>
      </w:r>
      <w:proofErr w:type="spellEnd"/>
      <w:r w:rsidRPr="003E02D4">
        <w:rPr>
          <w:rFonts w:ascii="Times New Roman" w:eastAsia="Times New Roman" w:hAnsi="Times New Roman" w:cs="Times New Roman"/>
          <w:color w:val="333333"/>
          <w:sz w:val="24"/>
          <w:szCs w:val="24"/>
          <w:lang w:eastAsia="pt-BR"/>
        </w:rPr>
        <w:t xml:space="preserve"> </w:t>
      </w:r>
      <w:proofErr w:type="spellStart"/>
      <w:r w:rsidRPr="003E02D4">
        <w:rPr>
          <w:rFonts w:ascii="Times New Roman" w:eastAsia="Times New Roman" w:hAnsi="Times New Roman" w:cs="Times New Roman"/>
          <w:color w:val="333333"/>
          <w:sz w:val="24"/>
          <w:szCs w:val="24"/>
          <w:lang w:eastAsia="pt-BR"/>
        </w:rPr>
        <w:t>current</w:t>
      </w:r>
      <w:proofErr w:type="spellEnd"/>
      <w:r w:rsidRPr="003E02D4">
        <w:rPr>
          <w:rFonts w:ascii="Times New Roman" w:eastAsia="Times New Roman" w:hAnsi="Times New Roman" w:cs="Times New Roman"/>
          <w:color w:val="333333"/>
          <w:sz w:val="24"/>
          <w:szCs w:val="24"/>
          <w:lang w:eastAsia="pt-BR"/>
        </w:rPr>
        <w:t xml:space="preserve"> </w:t>
      </w:r>
      <w:proofErr w:type="spellStart"/>
      <w:r w:rsidRPr="003E02D4">
        <w:rPr>
          <w:rFonts w:ascii="Times New Roman" w:eastAsia="Times New Roman" w:hAnsi="Times New Roman" w:cs="Times New Roman"/>
          <w:color w:val="333333"/>
          <w:sz w:val="24"/>
          <w:szCs w:val="24"/>
          <w:lang w:eastAsia="pt-BR"/>
        </w:rPr>
        <w:t>Brazilian</w:t>
      </w:r>
      <w:proofErr w:type="spellEnd"/>
      <w:r w:rsidRPr="003E02D4">
        <w:rPr>
          <w:rFonts w:ascii="Times New Roman" w:eastAsia="Times New Roman" w:hAnsi="Times New Roman" w:cs="Times New Roman"/>
          <w:color w:val="333333"/>
          <w:sz w:val="24"/>
          <w:szCs w:val="24"/>
          <w:lang w:eastAsia="pt-BR"/>
        </w:rPr>
        <w:t xml:space="preserve"> </w:t>
      </w:r>
      <w:proofErr w:type="spellStart"/>
      <w:r w:rsidRPr="003E02D4">
        <w:rPr>
          <w:rFonts w:ascii="Times New Roman" w:eastAsia="Times New Roman" w:hAnsi="Times New Roman" w:cs="Times New Roman"/>
          <w:color w:val="333333"/>
          <w:sz w:val="24"/>
          <w:szCs w:val="24"/>
          <w:lang w:eastAsia="pt-BR"/>
        </w:rPr>
        <w:t>legislation</w:t>
      </w:r>
      <w:proofErr w:type="spellEnd"/>
      <w:r w:rsidRPr="003E02D4">
        <w:rPr>
          <w:rFonts w:ascii="Times New Roman" w:eastAsia="Times New Roman" w:hAnsi="Times New Roman" w:cs="Times New Roman"/>
          <w:color w:val="333333"/>
          <w:sz w:val="24"/>
          <w:szCs w:val="24"/>
          <w:lang w:eastAsia="pt-BR"/>
        </w:rPr>
        <w:t>.</w:t>
      </w:r>
    </w:p>
    <w:p w:rsidR="00676E6A" w:rsidRDefault="00071AF8" w:rsidP="00676E6A">
      <w:pPr>
        <w:shd w:val="clear" w:color="auto" w:fill="FFFFFF"/>
        <w:spacing w:after="0" w:line="360" w:lineRule="auto"/>
        <w:ind w:right="-427"/>
        <w:jc w:val="both"/>
        <w:rPr>
          <w:rFonts w:ascii="Times New Roman" w:eastAsia="Times New Roman" w:hAnsi="Times New Roman" w:cs="Times New Roman"/>
          <w:bCs/>
          <w:color w:val="333333"/>
          <w:sz w:val="24"/>
          <w:szCs w:val="24"/>
          <w:lang w:eastAsia="pt-BR"/>
        </w:rPr>
      </w:pPr>
      <w:proofErr w:type="spellStart"/>
      <w:r w:rsidRPr="003E02D4">
        <w:rPr>
          <w:rFonts w:ascii="Times New Roman" w:eastAsia="Times New Roman" w:hAnsi="Times New Roman" w:cs="Times New Roman"/>
          <w:b/>
          <w:bCs/>
          <w:color w:val="333333"/>
          <w:sz w:val="24"/>
          <w:szCs w:val="24"/>
          <w:lang w:eastAsia="pt-BR"/>
        </w:rPr>
        <w:t>Keywords</w:t>
      </w:r>
      <w:proofErr w:type="spellEnd"/>
      <w:r w:rsidRPr="003E02D4">
        <w:rPr>
          <w:rFonts w:ascii="Times New Roman" w:eastAsia="Times New Roman" w:hAnsi="Times New Roman" w:cs="Times New Roman"/>
          <w:b/>
          <w:bCs/>
          <w:color w:val="333333"/>
          <w:sz w:val="24"/>
          <w:szCs w:val="24"/>
          <w:lang w:eastAsia="pt-BR"/>
        </w:rPr>
        <w:t>:</w:t>
      </w:r>
      <w:r w:rsidR="00490C56" w:rsidRPr="003E02D4">
        <w:rPr>
          <w:rFonts w:ascii="Times New Roman" w:eastAsia="Times New Roman" w:hAnsi="Times New Roman" w:cs="Times New Roman"/>
          <w:b/>
          <w:bCs/>
          <w:color w:val="333333"/>
          <w:sz w:val="24"/>
          <w:szCs w:val="24"/>
          <w:lang w:eastAsia="pt-BR"/>
        </w:rPr>
        <w:t xml:space="preserve"> </w:t>
      </w:r>
      <w:proofErr w:type="spellStart"/>
      <w:r w:rsidR="00490C56" w:rsidRPr="003E02D4">
        <w:rPr>
          <w:rFonts w:ascii="Times New Roman" w:eastAsia="Times New Roman" w:hAnsi="Times New Roman" w:cs="Times New Roman"/>
          <w:bCs/>
          <w:color w:val="333333"/>
          <w:sz w:val="24"/>
          <w:szCs w:val="24"/>
          <w:lang w:eastAsia="pt-BR"/>
        </w:rPr>
        <w:t>Human</w:t>
      </w:r>
      <w:proofErr w:type="spellEnd"/>
      <w:r w:rsidR="00490C56" w:rsidRPr="003E02D4">
        <w:rPr>
          <w:rFonts w:ascii="Times New Roman" w:eastAsia="Times New Roman" w:hAnsi="Times New Roman" w:cs="Times New Roman"/>
          <w:bCs/>
          <w:color w:val="333333"/>
          <w:sz w:val="24"/>
          <w:szCs w:val="24"/>
          <w:lang w:eastAsia="pt-BR"/>
        </w:rPr>
        <w:t xml:space="preserve"> </w:t>
      </w:r>
      <w:proofErr w:type="spellStart"/>
      <w:r w:rsidR="00490C56" w:rsidRPr="003E02D4">
        <w:rPr>
          <w:rFonts w:ascii="Times New Roman" w:eastAsia="Times New Roman" w:hAnsi="Times New Roman" w:cs="Times New Roman"/>
          <w:bCs/>
          <w:color w:val="333333"/>
          <w:sz w:val="24"/>
          <w:szCs w:val="24"/>
          <w:lang w:eastAsia="pt-BR"/>
        </w:rPr>
        <w:t>rights</w:t>
      </w:r>
      <w:proofErr w:type="spellEnd"/>
      <w:r w:rsidR="00490C56" w:rsidRPr="003E02D4">
        <w:rPr>
          <w:rFonts w:ascii="Times New Roman" w:eastAsia="Times New Roman" w:hAnsi="Times New Roman" w:cs="Times New Roman"/>
          <w:bCs/>
          <w:color w:val="333333"/>
          <w:sz w:val="24"/>
          <w:szCs w:val="24"/>
          <w:lang w:eastAsia="pt-BR"/>
        </w:rPr>
        <w:t xml:space="preserve">.  </w:t>
      </w:r>
      <w:proofErr w:type="spellStart"/>
      <w:r w:rsidR="00490C56" w:rsidRPr="003E02D4">
        <w:rPr>
          <w:rFonts w:ascii="Times New Roman" w:eastAsia="Times New Roman" w:hAnsi="Times New Roman" w:cs="Times New Roman"/>
          <w:bCs/>
          <w:color w:val="333333"/>
          <w:sz w:val="24"/>
          <w:szCs w:val="24"/>
          <w:lang w:eastAsia="pt-BR"/>
        </w:rPr>
        <w:t>Violence</w:t>
      </w:r>
      <w:proofErr w:type="spellEnd"/>
      <w:r w:rsidR="00490C56" w:rsidRPr="003E02D4">
        <w:rPr>
          <w:rFonts w:ascii="Times New Roman" w:eastAsia="Times New Roman" w:hAnsi="Times New Roman" w:cs="Times New Roman"/>
          <w:bCs/>
          <w:color w:val="333333"/>
          <w:sz w:val="24"/>
          <w:szCs w:val="24"/>
          <w:lang w:eastAsia="pt-BR"/>
        </w:rPr>
        <w:t xml:space="preserve">.  </w:t>
      </w:r>
      <w:proofErr w:type="spellStart"/>
      <w:r w:rsidR="00490C56" w:rsidRPr="003E02D4">
        <w:rPr>
          <w:rFonts w:ascii="Times New Roman" w:eastAsia="Times New Roman" w:hAnsi="Times New Roman" w:cs="Times New Roman"/>
          <w:bCs/>
          <w:color w:val="333333"/>
          <w:sz w:val="24"/>
          <w:szCs w:val="24"/>
          <w:lang w:eastAsia="pt-BR"/>
        </w:rPr>
        <w:t>Job</w:t>
      </w:r>
      <w:proofErr w:type="spellEnd"/>
      <w:r w:rsidR="00490C56" w:rsidRPr="003E02D4">
        <w:rPr>
          <w:rFonts w:ascii="Times New Roman" w:eastAsia="Times New Roman" w:hAnsi="Times New Roman" w:cs="Times New Roman"/>
          <w:bCs/>
          <w:color w:val="333333"/>
          <w:sz w:val="24"/>
          <w:szCs w:val="24"/>
          <w:lang w:eastAsia="pt-BR"/>
        </w:rPr>
        <w:t xml:space="preserve">.  </w:t>
      </w:r>
      <w:proofErr w:type="spellStart"/>
      <w:r w:rsidR="00490C56" w:rsidRPr="003E02D4">
        <w:rPr>
          <w:rFonts w:ascii="Times New Roman" w:eastAsia="Times New Roman" w:hAnsi="Times New Roman" w:cs="Times New Roman"/>
          <w:bCs/>
          <w:color w:val="333333"/>
          <w:sz w:val="24"/>
          <w:szCs w:val="24"/>
          <w:lang w:eastAsia="pt-BR"/>
        </w:rPr>
        <w:t>Discrimination</w:t>
      </w:r>
      <w:proofErr w:type="spellEnd"/>
      <w:r w:rsidR="00490C56" w:rsidRPr="003E02D4">
        <w:rPr>
          <w:rFonts w:ascii="Times New Roman" w:eastAsia="Times New Roman" w:hAnsi="Times New Roman" w:cs="Times New Roman"/>
          <w:bCs/>
          <w:color w:val="333333"/>
          <w:sz w:val="24"/>
          <w:szCs w:val="24"/>
          <w:lang w:eastAsia="pt-BR"/>
        </w:rPr>
        <w:t xml:space="preserve">. </w:t>
      </w:r>
      <w:proofErr w:type="spellStart"/>
      <w:r w:rsidR="00490C56" w:rsidRPr="003E02D4">
        <w:rPr>
          <w:rFonts w:ascii="Times New Roman" w:eastAsia="Times New Roman" w:hAnsi="Times New Roman" w:cs="Times New Roman"/>
          <w:bCs/>
          <w:color w:val="333333"/>
          <w:sz w:val="24"/>
          <w:szCs w:val="24"/>
          <w:lang w:eastAsia="pt-BR"/>
        </w:rPr>
        <w:t>Woman</w:t>
      </w:r>
      <w:proofErr w:type="spellEnd"/>
      <w:r w:rsidR="00490C56" w:rsidRPr="003E02D4">
        <w:rPr>
          <w:rFonts w:ascii="Times New Roman" w:eastAsia="Times New Roman" w:hAnsi="Times New Roman" w:cs="Times New Roman"/>
          <w:bCs/>
          <w:color w:val="333333"/>
          <w:sz w:val="24"/>
          <w:szCs w:val="24"/>
          <w:lang w:eastAsia="pt-BR"/>
        </w:rPr>
        <w:t>.</w:t>
      </w:r>
    </w:p>
    <w:p w:rsidR="00071AF8" w:rsidRPr="003E02D4" w:rsidRDefault="00071AF8" w:rsidP="00676E6A">
      <w:pPr>
        <w:shd w:val="clear" w:color="auto" w:fill="FFFFFF"/>
        <w:spacing w:after="0" w:line="360" w:lineRule="auto"/>
        <w:ind w:right="-427"/>
        <w:jc w:val="both"/>
        <w:rPr>
          <w:rFonts w:ascii="Times New Roman" w:eastAsia="Times New Roman" w:hAnsi="Times New Roman" w:cs="Times New Roman"/>
          <w:color w:val="333333"/>
          <w:sz w:val="24"/>
          <w:szCs w:val="24"/>
          <w:lang w:eastAsia="pt-BR"/>
        </w:rPr>
      </w:pPr>
    </w:p>
    <w:p w:rsidR="00943786" w:rsidRPr="003E02D4" w:rsidRDefault="00943786" w:rsidP="00676E6A">
      <w:pPr>
        <w:spacing w:line="360" w:lineRule="auto"/>
        <w:ind w:right="-427"/>
        <w:jc w:val="both"/>
        <w:rPr>
          <w:rFonts w:ascii="Times New Roman" w:hAnsi="Times New Roman" w:cs="Times New Roman"/>
          <w:b/>
          <w:sz w:val="24"/>
          <w:szCs w:val="24"/>
        </w:rPr>
      </w:pPr>
    </w:p>
    <w:p w:rsidR="00CE611C" w:rsidRPr="003E02D4" w:rsidRDefault="00CE611C" w:rsidP="00676E6A">
      <w:pPr>
        <w:pStyle w:val="PargrafodaLista"/>
        <w:numPr>
          <w:ilvl w:val="0"/>
          <w:numId w:val="1"/>
        </w:numPr>
        <w:tabs>
          <w:tab w:val="left" w:pos="142"/>
        </w:tabs>
        <w:spacing w:line="360" w:lineRule="auto"/>
        <w:ind w:left="0" w:right="-427" w:firstLine="0"/>
        <w:jc w:val="both"/>
        <w:rPr>
          <w:rFonts w:ascii="Times New Roman" w:hAnsi="Times New Roman" w:cs="Times New Roman"/>
          <w:b/>
          <w:sz w:val="24"/>
          <w:szCs w:val="24"/>
        </w:rPr>
      </w:pPr>
      <w:r w:rsidRPr="003E02D4">
        <w:rPr>
          <w:rFonts w:ascii="Times New Roman" w:hAnsi="Times New Roman" w:cs="Times New Roman"/>
          <w:b/>
          <w:sz w:val="24"/>
          <w:szCs w:val="24"/>
        </w:rPr>
        <w:t xml:space="preserve">Introdução </w:t>
      </w:r>
    </w:p>
    <w:p w:rsidR="00CE611C" w:rsidRPr="003E02D4" w:rsidRDefault="00CE611C" w:rsidP="00676E6A">
      <w:pPr>
        <w:spacing w:line="360" w:lineRule="auto"/>
        <w:ind w:right="-427" w:firstLine="708"/>
        <w:jc w:val="both"/>
        <w:rPr>
          <w:rFonts w:ascii="Times New Roman" w:hAnsi="Times New Roman" w:cs="Times New Roman"/>
          <w:sz w:val="24"/>
          <w:szCs w:val="24"/>
        </w:rPr>
      </w:pPr>
      <w:r w:rsidRPr="003E02D4">
        <w:rPr>
          <w:rFonts w:ascii="Times New Roman" w:hAnsi="Times New Roman" w:cs="Times New Roman"/>
          <w:sz w:val="24"/>
          <w:szCs w:val="24"/>
        </w:rPr>
        <w:t xml:space="preserve">A participação da mulher na sociedade atual reflete uma trajetória de lutas e conquistas.  </w:t>
      </w:r>
    </w:p>
    <w:p w:rsidR="00CE611C" w:rsidRPr="003E02D4" w:rsidRDefault="00CE611C" w:rsidP="00676E6A">
      <w:pPr>
        <w:spacing w:line="360" w:lineRule="auto"/>
        <w:ind w:right="-427" w:firstLine="708"/>
        <w:jc w:val="both"/>
        <w:rPr>
          <w:rFonts w:ascii="Times New Roman" w:hAnsi="Times New Roman" w:cs="Times New Roman"/>
          <w:sz w:val="24"/>
          <w:szCs w:val="24"/>
        </w:rPr>
      </w:pPr>
      <w:r w:rsidRPr="003E02D4">
        <w:rPr>
          <w:rFonts w:ascii="Times New Roman" w:hAnsi="Times New Roman" w:cs="Times New Roman"/>
          <w:sz w:val="24"/>
          <w:szCs w:val="24"/>
        </w:rPr>
        <w:t xml:space="preserve">Em virtude de uma cultura tradicionalmente patriarcal, o homem assumia o papel de provedor da família, assim como os papéis políticos na comunidade; enquanto a mulher era responsável pelo cuidado da família, da casa e da educação dos filhos.   </w:t>
      </w:r>
    </w:p>
    <w:p w:rsidR="00CE611C" w:rsidRPr="003E02D4" w:rsidRDefault="00CE611C" w:rsidP="00676E6A">
      <w:pPr>
        <w:spacing w:line="360" w:lineRule="auto"/>
        <w:ind w:right="-427" w:firstLine="708"/>
        <w:jc w:val="both"/>
        <w:rPr>
          <w:rFonts w:ascii="Times New Roman" w:hAnsi="Times New Roman" w:cs="Times New Roman"/>
          <w:sz w:val="24"/>
          <w:szCs w:val="24"/>
        </w:rPr>
      </w:pPr>
      <w:r w:rsidRPr="003E02D4">
        <w:rPr>
          <w:rFonts w:ascii="Times New Roman" w:hAnsi="Times New Roman" w:cs="Times New Roman"/>
          <w:sz w:val="24"/>
          <w:szCs w:val="24"/>
        </w:rPr>
        <w:t xml:space="preserve">Com as mudanças culturais e familiares ocorridas ao longo dos anos, a participação da mulher na sociedade foi ganhando significativo impulso, gerando uma série de normas de proteção na legislação nacional e internacional, em busca da igualdade de direitos e de oportunidades em relação aos homens. </w:t>
      </w:r>
    </w:p>
    <w:p w:rsidR="00CE611C" w:rsidRPr="003E02D4" w:rsidRDefault="00CE611C" w:rsidP="00676E6A">
      <w:pPr>
        <w:spacing w:line="360" w:lineRule="auto"/>
        <w:ind w:right="-427" w:firstLine="708"/>
        <w:jc w:val="both"/>
        <w:rPr>
          <w:rFonts w:ascii="Times New Roman" w:hAnsi="Times New Roman" w:cs="Times New Roman"/>
          <w:sz w:val="24"/>
          <w:szCs w:val="24"/>
        </w:rPr>
      </w:pPr>
      <w:r w:rsidRPr="003E02D4">
        <w:rPr>
          <w:rFonts w:ascii="Times New Roman" w:hAnsi="Times New Roman" w:cs="Times New Roman"/>
          <w:sz w:val="24"/>
          <w:szCs w:val="24"/>
        </w:rPr>
        <w:t xml:space="preserve">Apesar da evolução desta participação na sociedade, infelizmente a mulher ainda enfrenta diversas formas de violência e discriminações, tanto no âmbito familiar, como no âmbito laboral.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t>A finalidade da presente pesquisa, a qual será realizada por meio do método teórico-documental, é apresentar reflexões a respeito da concretização das normas de proteção às mulheres no Brasil, especificamente em relação à violência e</w:t>
      </w:r>
      <w:proofErr w:type="gramStart"/>
      <w:r w:rsidRPr="003E02D4">
        <w:rPr>
          <w:rFonts w:ascii="Times New Roman" w:hAnsi="Times New Roman" w:cs="Times New Roman"/>
          <w:sz w:val="24"/>
          <w:szCs w:val="24"/>
        </w:rPr>
        <w:t xml:space="preserve">  </w:t>
      </w:r>
      <w:proofErr w:type="gramEnd"/>
      <w:r w:rsidRPr="003E02D4">
        <w:rPr>
          <w:rFonts w:ascii="Times New Roman" w:hAnsi="Times New Roman" w:cs="Times New Roman"/>
          <w:sz w:val="24"/>
          <w:szCs w:val="24"/>
        </w:rPr>
        <w:t xml:space="preserve">à inserção no trabalho.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lastRenderedPageBreak/>
        <w:t xml:space="preserve"> </w:t>
      </w:r>
      <w:r w:rsidR="00887BAF" w:rsidRPr="003E02D4">
        <w:rPr>
          <w:rFonts w:ascii="Times New Roman" w:hAnsi="Times New Roman" w:cs="Times New Roman"/>
          <w:sz w:val="24"/>
          <w:szCs w:val="24"/>
        </w:rPr>
        <w:tab/>
      </w:r>
    </w:p>
    <w:p w:rsidR="00CE611C" w:rsidRPr="003E02D4" w:rsidRDefault="00887BAF" w:rsidP="00676E6A">
      <w:pPr>
        <w:spacing w:line="360" w:lineRule="auto"/>
        <w:ind w:right="-427"/>
        <w:jc w:val="both"/>
        <w:rPr>
          <w:rFonts w:ascii="Times New Roman" w:hAnsi="Times New Roman" w:cs="Times New Roman"/>
          <w:b/>
          <w:sz w:val="24"/>
          <w:szCs w:val="24"/>
        </w:rPr>
      </w:pPr>
      <w:r w:rsidRPr="003E02D4">
        <w:rPr>
          <w:rFonts w:ascii="Times New Roman" w:hAnsi="Times New Roman" w:cs="Times New Roman"/>
          <w:b/>
          <w:sz w:val="24"/>
          <w:szCs w:val="24"/>
        </w:rPr>
        <w:t>2</w:t>
      </w:r>
      <w:r w:rsidR="00CE611C" w:rsidRPr="003E02D4">
        <w:rPr>
          <w:rFonts w:ascii="Times New Roman" w:hAnsi="Times New Roman" w:cs="Times New Roman"/>
          <w:b/>
          <w:sz w:val="24"/>
          <w:szCs w:val="24"/>
        </w:rPr>
        <w:t xml:space="preserve">.  </w:t>
      </w:r>
      <w:r w:rsidRPr="003E02D4">
        <w:rPr>
          <w:rFonts w:ascii="Times New Roman" w:hAnsi="Times New Roman" w:cs="Times New Roman"/>
          <w:b/>
          <w:sz w:val="24"/>
          <w:szCs w:val="24"/>
        </w:rPr>
        <w:tab/>
      </w:r>
      <w:r w:rsidR="00CE611C" w:rsidRPr="003E02D4">
        <w:rPr>
          <w:rFonts w:ascii="Times New Roman" w:hAnsi="Times New Roman" w:cs="Times New Roman"/>
          <w:b/>
          <w:sz w:val="24"/>
          <w:szCs w:val="24"/>
        </w:rPr>
        <w:t xml:space="preserve">Violência contra a mulher </w:t>
      </w:r>
    </w:p>
    <w:p w:rsidR="00CE611C" w:rsidRPr="003E02D4" w:rsidRDefault="00CE611C" w:rsidP="00676E6A">
      <w:pPr>
        <w:spacing w:line="360" w:lineRule="auto"/>
        <w:ind w:right="-427" w:firstLine="708"/>
        <w:jc w:val="both"/>
        <w:rPr>
          <w:rFonts w:ascii="Times New Roman" w:hAnsi="Times New Roman" w:cs="Times New Roman"/>
          <w:sz w:val="24"/>
          <w:szCs w:val="24"/>
        </w:rPr>
      </w:pPr>
      <w:r w:rsidRPr="003E02D4">
        <w:rPr>
          <w:rFonts w:ascii="Times New Roman" w:hAnsi="Times New Roman" w:cs="Times New Roman"/>
          <w:sz w:val="24"/>
          <w:szCs w:val="24"/>
        </w:rPr>
        <w:t xml:space="preserve">O fenômeno da violência contra a mulher é cada vez mais discutido na sociedade, pois atinge todas as classes sociais e impede que seja alcançada a efetiva igualdade e a dignidade humana previstas na Constituição da República Federativa do Brasil. </w:t>
      </w:r>
    </w:p>
    <w:p w:rsidR="00CE611C" w:rsidRPr="003E02D4" w:rsidRDefault="00CE611C" w:rsidP="00676E6A">
      <w:pPr>
        <w:spacing w:line="360" w:lineRule="auto"/>
        <w:ind w:right="-427" w:firstLine="708"/>
        <w:jc w:val="both"/>
        <w:rPr>
          <w:rFonts w:ascii="Times New Roman" w:hAnsi="Times New Roman" w:cs="Times New Roman"/>
          <w:sz w:val="24"/>
          <w:szCs w:val="24"/>
        </w:rPr>
      </w:pPr>
      <w:r w:rsidRPr="003E02D4">
        <w:rPr>
          <w:rFonts w:ascii="Times New Roman" w:hAnsi="Times New Roman" w:cs="Times New Roman"/>
          <w:sz w:val="24"/>
          <w:szCs w:val="24"/>
        </w:rPr>
        <w:t>Para entendermos o fenômeno da violência contra a mulher, contudo, é necessário compreendermos o conceito de gênero.  Nas palavras de Maria de Fátima Araújo,</w:t>
      </w:r>
      <w:proofErr w:type="gramStart"/>
      <w:r w:rsidRPr="003E02D4">
        <w:rPr>
          <w:rFonts w:ascii="Times New Roman" w:hAnsi="Times New Roman" w:cs="Times New Roman"/>
          <w:sz w:val="24"/>
          <w:szCs w:val="24"/>
        </w:rPr>
        <w:t xml:space="preserve">  </w:t>
      </w:r>
      <w:proofErr w:type="gramEnd"/>
      <w:r w:rsidR="00887BAF" w:rsidRPr="003E02D4">
        <w:rPr>
          <w:rFonts w:ascii="Times New Roman" w:hAnsi="Times New Roman" w:cs="Times New Roman"/>
          <w:sz w:val="24"/>
          <w:szCs w:val="24"/>
        </w:rPr>
        <w:t>o</w:t>
      </w:r>
      <w:r w:rsidRPr="003E02D4">
        <w:rPr>
          <w:rFonts w:ascii="Times New Roman" w:hAnsi="Times New Roman" w:cs="Times New Roman"/>
          <w:sz w:val="24"/>
          <w:szCs w:val="24"/>
        </w:rPr>
        <w:t xml:space="preserve"> termo "gênero", na sua acepção gramatical, designa indivíduos de sexos diferentes (masculino/feminino) ou coisas sexuadas, mas, na forma como vem sendo usado, nas últimas décadas, pela literatura feminista, adquiriu outras características: enfatiza a noção de cultura, situa-se na esfera social, diferentemente do conceito de "sexo", que se situa no plano biológico, e assume um caráter intrinsecamente relacional do feminino e do masculino</w:t>
      </w:r>
      <w:r w:rsidR="00887BAF" w:rsidRPr="003E02D4">
        <w:rPr>
          <w:rFonts w:ascii="Times New Roman" w:hAnsi="Times New Roman" w:cs="Times New Roman"/>
          <w:sz w:val="24"/>
          <w:szCs w:val="24"/>
        </w:rPr>
        <w:t>. (2005, p. 42).</w:t>
      </w:r>
    </w:p>
    <w:p w:rsidR="00CE611C" w:rsidRPr="003E02D4" w:rsidRDefault="00CE611C" w:rsidP="00061E6C">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t xml:space="preserve"> </w:t>
      </w:r>
      <w:r w:rsidR="00061E6C">
        <w:rPr>
          <w:rFonts w:ascii="Times New Roman" w:hAnsi="Times New Roman" w:cs="Times New Roman"/>
          <w:sz w:val="24"/>
          <w:szCs w:val="24"/>
        </w:rPr>
        <w:tab/>
      </w:r>
      <w:bookmarkStart w:id="0" w:name="_GoBack"/>
      <w:bookmarkEnd w:id="0"/>
      <w:r w:rsidRPr="003E02D4">
        <w:rPr>
          <w:rFonts w:ascii="Times New Roman" w:hAnsi="Times New Roman" w:cs="Times New Roman"/>
          <w:sz w:val="24"/>
          <w:szCs w:val="24"/>
        </w:rPr>
        <w:t xml:space="preserve">No campo das ciências sociais, portanto, podemos entender que sexo e gênero são termos diferentes: enquanto “sexo” é a categoria biológica, “gênero” é a expressão culturalmente determinada da diferença sexual: o feminino e o masculino. E a partir desta divisão, também se percebem as relações de poder. </w:t>
      </w:r>
    </w:p>
    <w:p w:rsidR="00CE611C" w:rsidRPr="003E02D4" w:rsidRDefault="00CE611C" w:rsidP="00676E6A">
      <w:pPr>
        <w:spacing w:line="360" w:lineRule="auto"/>
        <w:ind w:right="-427" w:firstLine="708"/>
        <w:jc w:val="both"/>
        <w:rPr>
          <w:rFonts w:ascii="Times New Roman" w:hAnsi="Times New Roman" w:cs="Times New Roman"/>
          <w:sz w:val="24"/>
          <w:szCs w:val="24"/>
        </w:rPr>
      </w:pPr>
      <w:r w:rsidRPr="003E02D4">
        <w:rPr>
          <w:rFonts w:ascii="Times New Roman" w:hAnsi="Times New Roman" w:cs="Times New Roman"/>
          <w:sz w:val="24"/>
          <w:szCs w:val="24"/>
        </w:rPr>
        <w:t xml:space="preserve">“A partir da construção social e cultural do que é masculino e feminino, estabelecida a partir das diferenças percebidas entre homens e mulheres, surgem </w:t>
      </w:r>
      <w:proofErr w:type="gramStart"/>
      <w:r w:rsidRPr="003E02D4">
        <w:rPr>
          <w:rFonts w:ascii="Times New Roman" w:hAnsi="Times New Roman" w:cs="Times New Roman"/>
          <w:sz w:val="24"/>
          <w:szCs w:val="24"/>
        </w:rPr>
        <w:t>as</w:t>
      </w:r>
      <w:proofErr w:type="gramEnd"/>
      <w:r w:rsidRPr="003E02D4">
        <w:rPr>
          <w:rFonts w:ascii="Times New Roman" w:hAnsi="Times New Roman" w:cs="Times New Roman"/>
          <w:sz w:val="24"/>
          <w:szCs w:val="24"/>
        </w:rPr>
        <w:t xml:space="preserve"> desigualdades de gênero. (AZEREDO; MEINERO, 2015, p. 77). Assim sendo, a desigualdade de gênero é identificada não apenas pela violência e discriminação contra a mulher, atingindo, também, toda a ideia do que é feminino, incluindo a discriminação contra travestis, transexuais e homossexuais. </w:t>
      </w:r>
    </w:p>
    <w:p w:rsidR="00CE611C" w:rsidRPr="003E02D4" w:rsidRDefault="00CE611C" w:rsidP="00676E6A">
      <w:pPr>
        <w:spacing w:line="360" w:lineRule="auto"/>
        <w:ind w:right="-427" w:firstLine="708"/>
        <w:jc w:val="both"/>
        <w:rPr>
          <w:rFonts w:ascii="Times New Roman" w:hAnsi="Times New Roman" w:cs="Times New Roman"/>
          <w:sz w:val="24"/>
          <w:szCs w:val="24"/>
        </w:rPr>
      </w:pPr>
      <w:r w:rsidRPr="003E02D4">
        <w:rPr>
          <w:rFonts w:ascii="Times New Roman" w:hAnsi="Times New Roman" w:cs="Times New Roman"/>
          <w:sz w:val="24"/>
          <w:szCs w:val="24"/>
        </w:rPr>
        <w:t xml:space="preserve">A violência e discriminação de gênero é fruto do comportamento da própria sociedade patriarcal, na qual os homens, desde meninos, são estimulados a desenvolver condutas agressivas, que revelam a sua dominação e o seu poder; enquanto as mulheres são estimuladas a serem doces e maternais. Não que ser doce e maternal seja um problema e que as mulheres devam se comportar de maneira diferente, muito pelo contrário, mas que a docilidade não seja </w:t>
      </w:r>
      <w:proofErr w:type="gramStart"/>
      <w:r w:rsidRPr="003E02D4">
        <w:rPr>
          <w:rFonts w:ascii="Times New Roman" w:hAnsi="Times New Roman" w:cs="Times New Roman"/>
          <w:sz w:val="24"/>
          <w:szCs w:val="24"/>
        </w:rPr>
        <w:t>sinônimo de fragilidade e de submissão</w:t>
      </w:r>
      <w:proofErr w:type="gramEnd"/>
      <w:r w:rsidRPr="003E02D4">
        <w:rPr>
          <w:rFonts w:ascii="Times New Roman" w:hAnsi="Times New Roman" w:cs="Times New Roman"/>
          <w:sz w:val="24"/>
          <w:szCs w:val="24"/>
        </w:rPr>
        <w:t xml:space="preserve"> ao homem. </w:t>
      </w:r>
    </w:p>
    <w:p w:rsidR="00CE611C" w:rsidRPr="003E02D4" w:rsidRDefault="00CE611C" w:rsidP="00676E6A">
      <w:pPr>
        <w:spacing w:line="360" w:lineRule="auto"/>
        <w:ind w:right="-427" w:firstLine="708"/>
        <w:jc w:val="both"/>
        <w:rPr>
          <w:rFonts w:ascii="Times New Roman" w:hAnsi="Times New Roman" w:cs="Times New Roman"/>
          <w:sz w:val="24"/>
          <w:szCs w:val="24"/>
        </w:rPr>
      </w:pPr>
      <w:r w:rsidRPr="003E02D4">
        <w:rPr>
          <w:rFonts w:ascii="Times New Roman" w:hAnsi="Times New Roman" w:cs="Times New Roman"/>
          <w:sz w:val="24"/>
          <w:szCs w:val="24"/>
        </w:rPr>
        <w:lastRenderedPageBreak/>
        <w:t xml:space="preserve">De fato, as vantagens dadas aos homens na sociedade, desde meninos, estimulam a desigualdade entre homens e mulheres, que irão refletir em toda a sociedade, proporcionando diversos problemas relacionados à violência, inclusive no âmbito familiar, assim como a discriminação da mulher em diversos setores, como no trabalho. </w:t>
      </w:r>
    </w:p>
    <w:p w:rsidR="00CE611C" w:rsidRPr="003E02D4" w:rsidRDefault="00CE611C" w:rsidP="00676E6A">
      <w:pPr>
        <w:spacing w:line="360" w:lineRule="auto"/>
        <w:ind w:right="-427" w:firstLine="708"/>
        <w:jc w:val="both"/>
        <w:rPr>
          <w:rFonts w:ascii="Times New Roman" w:hAnsi="Times New Roman" w:cs="Times New Roman"/>
          <w:sz w:val="24"/>
          <w:szCs w:val="24"/>
        </w:rPr>
      </w:pPr>
      <w:r w:rsidRPr="003E02D4">
        <w:rPr>
          <w:rFonts w:ascii="Times New Roman" w:hAnsi="Times New Roman" w:cs="Times New Roman"/>
          <w:sz w:val="24"/>
          <w:szCs w:val="24"/>
        </w:rPr>
        <w:t xml:space="preserve"> “A violência contra a mulher é uma das principais expressões da dominação feminina.</w:t>
      </w:r>
      <w:proofErr w:type="gramStart"/>
      <w:r w:rsidRPr="003E02D4">
        <w:rPr>
          <w:rFonts w:ascii="Times New Roman" w:hAnsi="Times New Roman" w:cs="Times New Roman"/>
          <w:sz w:val="24"/>
          <w:szCs w:val="24"/>
        </w:rPr>
        <w:t xml:space="preserve">  </w:t>
      </w:r>
      <w:proofErr w:type="gramEnd"/>
      <w:r w:rsidRPr="003E02D4">
        <w:rPr>
          <w:rFonts w:ascii="Times New Roman" w:hAnsi="Times New Roman" w:cs="Times New Roman"/>
          <w:sz w:val="24"/>
          <w:szCs w:val="24"/>
        </w:rPr>
        <w:t>Ela reforça a ideia de que as mulheres são objetos pertencentes aos homens e que o exercício da agressão e da humilhação é normal. As mulheres são submetidas a uma soma de dominação e exploração” (AZEREDO; MEINERO, 2015, p. 79). E não podemos concordar com a ideia de que a mulher é cúmplice, pelo fato de aceitar as desculpas do agressor, pois o consentimento com a agressão somente existiria se ambas as partes desfrutassem do mesmo poder, o que não acontece na relação de gênero:</w:t>
      </w:r>
      <w:proofErr w:type="gramStart"/>
      <w:r w:rsidRPr="003E02D4">
        <w:rPr>
          <w:rFonts w:ascii="Times New Roman" w:hAnsi="Times New Roman" w:cs="Times New Roman"/>
          <w:sz w:val="24"/>
          <w:szCs w:val="24"/>
        </w:rPr>
        <w:t xml:space="preserve">  </w:t>
      </w:r>
      <w:proofErr w:type="gramEnd"/>
      <w:r w:rsidRPr="003E02D4">
        <w:rPr>
          <w:rFonts w:ascii="Times New Roman" w:hAnsi="Times New Roman" w:cs="Times New Roman"/>
          <w:sz w:val="24"/>
          <w:szCs w:val="24"/>
        </w:rPr>
        <w:t xml:space="preserve">é a cultura da superioridade masculina. Para se </w:t>
      </w:r>
      <w:proofErr w:type="gramStart"/>
      <w:r w:rsidRPr="003E02D4">
        <w:rPr>
          <w:rFonts w:ascii="Times New Roman" w:hAnsi="Times New Roman" w:cs="Times New Roman"/>
          <w:sz w:val="24"/>
          <w:szCs w:val="24"/>
        </w:rPr>
        <w:t>ter</w:t>
      </w:r>
      <w:proofErr w:type="gramEnd"/>
      <w:r w:rsidRPr="003E02D4">
        <w:rPr>
          <w:rFonts w:ascii="Times New Roman" w:hAnsi="Times New Roman" w:cs="Times New Roman"/>
          <w:sz w:val="24"/>
          <w:szCs w:val="24"/>
        </w:rPr>
        <w:t xml:space="preserve"> uma ideia, dados da violência no Brasil apontam que 106.093  (cento e seis mil e noventa e três) mulheres foram mortas de 1980 a 2013, a maioria delas na última década.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t xml:space="preserve"> </w:t>
      </w:r>
      <w:r w:rsidR="00887BAF" w:rsidRPr="003E02D4">
        <w:rPr>
          <w:rFonts w:ascii="Times New Roman" w:hAnsi="Times New Roman" w:cs="Times New Roman"/>
          <w:sz w:val="24"/>
          <w:szCs w:val="24"/>
        </w:rPr>
        <w:tab/>
      </w:r>
      <w:r w:rsidRPr="003E02D4">
        <w:rPr>
          <w:rFonts w:ascii="Times New Roman" w:hAnsi="Times New Roman" w:cs="Times New Roman"/>
          <w:sz w:val="24"/>
          <w:szCs w:val="24"/>
        </w:rPr>
        <w:t xml:space="preserve">Pelos registros do SIM, entre 1980 e 2013, num ritmo crescente ao longo do tempo, tanto em número quanto em taxas, morreu um total de 106.093 mulheres, vítimas de homicídio. Efetivamente, o número de vítimas passou de 1.353 mulheres em 1980, para 4.762 em 2013, um aumento de 252%. A taxa, que em 1980 era de 2,3 vítimas por 100 mil, passa para 4,8 em 2013, um aumento de 111,1%. Em 2006 foi sancionada a Lei nº 11.340, conhecida como Lei Maria da Penha. (WAISELFISZ, 2015, p. 13)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t xml:space="preserve"> </w:t>
      </w:r>
      <w:r w:rsidR="00887BAF" w:rsidRPr="003E02D4">
        <w:rPr>
          <w:rFonts w:ascii="Times New Roman" w:hAnsi="Times New Roman" w:cs="Times New Roman"/>
          <w:sz w:val="24"/>
          <w:szCs w:val="24"/>
        </w:rPr>
        <w:tab/>
      </w:r>
      <w:r w:rsidRPr="003E02D4">
        <w:rPr>
          <w:rFonts w:ascii="Times New Roman" w:hAnsi="Times New Roman" w:cs="Times New Roman"/>
          <w:sz w:val="24"/>
          <w:szCs w:val="24"/>
        </w:rPr>
        <w:t xml:space="preserve">Também em comparação com outros países, os dados estatísticos apontam que a situação da violência contra a mulher no Brasil é alarmante.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t xml:space="preserve"> </w:t>
      </w:r>
      <w:r w:rsidR="00676E6A">
        <w:rPr>
          <w:rFonts w:ascii="Times New Roman" w:hAnsi="Times New Roman" w:cs="Times New Roman"/>
          <w:sz w:val="24"/>
          <w:szCs w:val="24"/>
        </w:rPr>
        <w:tab/>
      </w:r>
      <w:r w:rsidRPr="003E02D4">
        <w:rPr>
          <w:rFonts w:ascii="Times New Roman" w:hAnsi="Times New Roman" w:cs="Times New Roman"/>
          <w:sz w:val="24"/>
          <w:szCs w:val="24"/>
        </w:rPr>
        <w:t xml:space="preserve">Com sua taxa de 4,8 homicídios por 100 mil mulheres, o Brasil, num grupo de 83 países com dados homogêneos, fornecidos pela Organização Mundial da Saúde, ocupa uma pouco recomendável 5ª posição, evidenciando que os índices locais excedem, em muito, os encontrados na maior parte dos países do mundo. Efetivamente, só El Salvador, Colômbia, Guatemala (três países latino-americanos) e a Federação Russa evidenciam taxas superiores às do Brasil. Mas as taxas do Brasil são muito superiores às de vários países tidos como civilizados: • 48 vezes mais homicídios femininos que o Reino Unido; • 24 vezes mais homicídios femininos que Irlanda ou Dinamarca; • 16 vezes mais homicídios femininos que </w:t>
      </w:r>
      <w:r w:rsidRPr="003E02D4">
        <w:rPr>
          <w:rFonts w:ascii="Times New Roman" w:hAnsi="Times New Roman" w:cs="Times New Roman"/>
          <w:sz w:val="24"/>
          <w:szCs w:val="24"/>
        </w:rPr>
        <w:lastRenderedPageBreak/>
        <w:t xml:space="preserve">Japão ou Escócia. Esse é um claro indicador que os índices do País são excessivamente elevados. (WAISELFISZ, 2015, p. 29).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t xml:space="preserve"> </w:t>
      </w:r>
      <w:r w:rsidR="00887BAF" w:rsidRPr="003E02D4">
        <w:rPr>
          <w:rFonts w:ascii="Times New Roman" w:hAnsi="Times New Roman" w:cs="Times New Roman"/>
          <w:sz w:val="24"/>
          <w:szCs w:val="24"/>
        </w:rPr>
        <w:tab/>
      </w:r>
      <w:r w:rsidRPr="003E02D4">
        <w:rPr>
          <w:rFonts w:ascii="Times New Roman" w:hAnsi="Times New Roman" w:cs="Times New Roman"/>
          <w:sz w:val="24"/>
          <w:szCs w:val="24"/>
        </w:rPr>
        <w:t xml:space="preserve">Os índices de estupro também são alarmantes. Em 2014, por exemplo, foram registrados </w:t>
      </w:r>
      <w:proofErr w:type="gramStart"/>
      <w:r w:rsidRPr="003E02D4">
        <w:rPr>
          <w:rFonts w:ascii="Times New Roman" w:hAnsi="Times New Roman" w:cs="Times New Roman"/>
          <w:sz w:val="24"/>
          <w:szCs w:val="24"/>
        </w:rPr>
        <w:t>cerca de 47.646</w:t>
      </w:r>
      <w:proofErr w:type="gramEnd"/>
      <w:r w:rsidRPr="003E02D4">
        <w:rPr>
          <w:rFonts w:ascii="Times New Roman" w:hAnsi="Times New Roman" w:cs="Times New Roman"/>
          <w:sz w:val="24"/>
          <w:szCs w:val="24"/>
        </w:rPr>
        <w:t xml:space="preserve"> estupros, de acordo com os dados oficiais das secretarias estaduais da Segurança coletados pelo Fórum Brasileiro de Segurança Pública, o que equivale um caso a cada onze minutos, em média, no país. (REIS, 2015). </w:t>
      </w:r>
    </w:p>
    <w:p w:rsidR="00CE611C" w:rsidRPr="003E02D4" w:rsidRDefault="00CE611C" w:rsidP="00676E6A">
      <w:pPr>
        <w:spacing w:line="360" w:lineRule="auto"/>
        <w:ind w:right="-425"/>
        <w:jc w:val="both"/>
        <w:rPr>
          <w:rFonts w:ascii="Times New Roman" w:hAnsi="Times New Roman" w:cs="Times New Roman"/>
          <w:sz w:val="24"/>
          <w:szCs w:val="24"/>
        </w:rPr>
      </w:pPr>
      <w:r w:rsidRPr="003E02D4">
        <w:rPr>
          <w:rFonts w:ascii="Times New Roman" w:hAnsi="Times New Roman" w:cs="Times New Roman"/>
          <w:sz w:val="24"/>
          <w:szCs w:val="24"/>
        </w:rPr>
        <w:t xml:space="preserve"> </w:t>
      </w:r>
      <w:r w:rsidR="00887BAF" w:rsidRPr="003E02D4">
        <w:rPr>
          <w:rFonts w:ascii="Times New Roman" w:hAnsi="Times New Roman" w:cs="Times New Roman"/>
          <w:sz w:val="24"/>
          <w:szCs w:val="24"/>
        </w:rPr>
        <w:tab/>
      </w:r>
      <w:r w:rsidRPr="003E02D4">
        <w:rPr>
          <w:rFonts w:ascii="Times New Roman" w:hAnsi="Times New Roman" w:cs="Times New Roman"/>
          <w:sz w:val="24"/>
          <w:szCs w:val="24"/>
        </w:rPr>
        <w:t>A triste realidade é que a violência de gênero decorre da cultura patriarcal, pois normalmente é praticada por homens da convivência e confiança da vítima.  Neste sentido, significativa proteção à mulher prevista no ordenamento jurídico brasileiro é a Lei 11.340/2006, conhecida como Lei Maria da Penha, que constitui um grande avanço quanto à proteção à mulher no Brasil. De acordo com a introdução do texto aprovado, a referida lei</w:t>
      </w:r>
      <w:proofErr w:type="gramStart"/>
      <w:r w:rsidRPr="003E02D4">
        <w:rPr>
          <w:rFonts w:ascii="Times New Roman" w:hAnsi="Times New Roman" w:cs="Times New Roman"/>
          <w:sz w:val="24"/>
          <w:szCs w:val="24"/>
        </w:rPr>
        <w:t xml:space="preserve">  </w:t>
      </w:r>
      <w:proofErr w:type="gramEnd"/>
      <w:r w:rsidRPr="003E02D4">
        <w:rPr>
          <w:rFonts w:ascii="Times New Roman" w:hAnsi="Times New Roman" w:cs="Times New Roman"/>
          <w:sz w:val="24"/>
          <w:szCs w:val="24"/>
        </w:rPr>
        <w:t xml:space="preserve">Cria mecanismos para coibir a violência doméstica e familiar contra a mulher, nos termos do art. 226 da Constituição Federal, da Convenção sobre a Eliminação de Todas as Formas de Discriminação contra as Mulheres e da Convenção Interamericana para Prevenir, Punir e Erradicar a Violência contra a Mulher; dispõe sobre a criação dos Juizados de Violência Doméstica e Familiar contra a Mulher; altera o Código de Processo Penal, o Código Penal e a Lei de Execução Penal; e dá outras providências.  </w:t>
      </w:r>
    </w:p>
    <w:p w:rsidR="00CE611C" w:rsidRPr="003E02D4" w:rsidRDefault="00CE611C" w:rsidP="00676E6A">
      <w:pPr>
        <w:spacing w:line="360" w:lineRule="auto"/>
        <w:ind w:right="-425"/>
        <w:jc w:val="both"/>
        <w:rPr>
          <w:rFonts w:ascii="Times New Roman" w:hAnsi="Times New Roman" w:cs="Times New Roman"/>
          <w:sz w:val="24"/>
          <w:szCs w:val="24"/>
        </w:rPr>
      </w:pPr>
      <w:r w:rsidRPr="003E02D4">
        <w:rPr>
          <w:rFonts w:ascii="Times New Roman" w:hAnsi="Times New Roman" w:cs="Times New Roman"/>
          <w:sz w:val="24"/>
          <w:szCs w:val="24"/>
        </w:rPr>
        <w:t xml:space="preserve"> </w:t>
      </w:r>
      <w:r w:rsidR="00887BAF" w:rsidRPr="003E02D4">
        <w:rPr>
          <w:rFonts w:ascii="Times New Roman" w:hAnsi="Times New Roman" w:cs="Times New Roman"/>
          <w:sz w:val="24"/>
          <w:szCs w:val="24"/>
        </w:rPr>
        <w:tab/>
      </w:r>
      <w:r w:rsidRPr="003E02D4">
        <w:rPr>
          <w:rFonts w:ascii="Times New Roman" w:hAnsi="Times New Roman" w:cs="Times New Roman"/>
          <w:sz w:val="24"/>
          <w:szCs w:val="24"/>
        </w:rPr>
        <w:t xml:space="preserve">Não menos importante é a Lei 13.104/2015, conhecida como a Lei do </w:t>
      </w:r>
      <w:proofErr w:type="spellStart"/>
      <w:r w:rsidRPr="003E02D4">
        <w:rPr>
          <w:rFonts w:ascii="Times New Roman" w:hAnsi="Times New Roman" w:cs="Times New Roman"/>
          <w:sz w:val="24"/>
          <w:szCs w:val="24"/>
        </w:rPr>
        <w:t>Feminicídio</w:t>
      </w:r>
      <w:proofErr w:type="spellEnd"/>
      <w:r w:rsidRPr="003E02D4">
        <w:rPr>
          <w:rFonts w:ascii="Times New Roman" w:hAnsi="Times New Roman" w:cs="Times New Roman"/>
          <w:sz w:val="24"/>
          <w:szCs w:val="24"/>
        </w:rPr>
        <w:t xml:space="preserve">, a qual alterou o art. 121 do Código Penal, para prever o </w:t>
      </w:r>
      <w:proofErr w:type="spellStart"/>
      <w:r w:rsidRPr="003E02D4">
        <w:rPr>
          <w:rFonts w:ascii="Times New Roman" w:hAnsi="Times New Roman" w:cs="Times New Roman"/>
          <w:sz w:val="24"/>
          <w:szCs w:val="24"/>
        </w:rPr>
        <w:t>feminicídio</w:t>
      </w:r>
      <w:proofErr w:type="spellEnd"/>
      <w:r w:rsidRPr="003E02D4">
        <w:rPr>
          <w:rFonts w:ascii="Times New Roman" w:hAnsi="Times New Roman" w:cs="Times New Roman"/>
          <w:sz w:val="24"/>
          <w:szCs w:val="24"/>
        </w:rPr>
        <w:t xml:space="preserve"> como circunstância qualificadora do crime de homicídio, e o art. 1o da Lei no 8.072, de 25 de julho de 1990, para incluir o </w:t>
      </w:r>
      <w:proofErr w:type="spellStart"/>
      <w:r w:rsidRPr="003E02D4">
        <w:rPr>
          <w:rFonts w:ascii="Times New Roman" w:hAnsi="Times New Roman" w:cs="Times New Roman"/>
          <w:sz w:val="24"/>
          <w:szCs w:val="24"/>
        </w:rPr>
        <w:t>feminicídio</w:t>
      </w:r>
      <w:proofErr w:type="spellEnd"/>
      <w:r w:rsidRPr="003E02D4">
        <w:rPr>
          <w:rFonts w:ascii="Times New Roman" w:hAnsi="Times New Roman" w:cs="Times New Roman"/>
          <w:sz w:val="24"/>
          <w:szCs w:val="24"/>
        </w:rPr>
        <w:t xml:space="preserve"> no rol dos crimes hediondos. Nos termos da referida lei, caracteriza-se </w:t>
      </w:r>
      <w:proofErr w:type="spellStart"/>
      <w:r w:rsidRPr="003E02D4">
        <w:rPr>
          <w:rFonts w:ascii="Times New Roman" w:hAnsi="Times New Roman" w:cs="Times New Roman"/>
          <w:sz w:val="24"/>
          <w:szCs w:val="24"/>
        </w:rPr>
        <w:t>feminicídio</w:t>
      </w:r>
      <w:proofErr w:type="spellEnd"/>
      <w:r w:rsidRPr="003E02D4">
        <w:rPr>
          <w:rFonts w:ascii="Times New Roman" w:hAnsi="Times New Roman" w:cs="Times New Roman"/>
          <w:sz w:val="24"/>
          <w:szCs w:val="24"/>
        </w:rPr>
        <w:t xml:space="preserve"> quando o crime envolve violência doméstica e familiar, ou quando retrata menosprezo ou discriminação à condição de mulher, caracterizando crime por razões de condição do sexo feminino.  </w:t>
      </w:r>
    </w:p>
    <w:p w:rsidR="00CE611C" w:rsidRPr="003E02D4" w:rsidRDefault="00CE611C" w:rsidP="00676E6A">
      <w:pPr>
        <w:spacing w:line="360" w:lineRule="auto"/>
        <w:ind w:right="-427" w:firstLine="708"/>
        <w:jc w:val="both"/>
        <w:rPr>
          <w:rFonts w:ascii="Times New Roman" w:hAnsi="Times New Roman" w:cs="Times New Roman"/>
          <w:sz w:val="24"/>
          <w:szCs w:val="24"/>
        </w:rPr>
      </w:pPr>
      <w:r w:rsidRPr="003E02D4">
        <w:rPr>
          <w:rFonts w:ascii="Times New Roman" w:hAnsi="Times New Roman" w:cs="Times New Roman"/>
          <w:sz w:val="24"/>
          <w:szCs w:val="24"/>
        </w:rPr>
        <w:t xml:space="preserve">A pena do </w:t>
      </w:r>
      <w:proofErr w:type="spellStart"/>
      <w:r w:rsidRPr="003E02D4">
        <w:rPr>
          <w:rFonts w:ascii="Times New Roman" w:hAnsi="Times New Roman" w:cs="Times New Roman"/>
          <w:sz w:val="24"/>
          <w:szCs w:val="24"/>
        </w:rPr>
        <w:t>feminicídio</w:t>
      </w:r>
      <w:proofErr w:type="spellEnd"/>
      <w:r w:rsidRPr="003E02D4">
        <w:rPr>
          <w:rFonts w:ascii="Times New Roman" w:hAnsi="Times New Roman" w:cs="Times New Roman"/>
          <w:sz w:val="24"/>
          <w:szCs w:val="24"/>
        </w:rPr>
        <w:t xml:space="preserve"> é aumentada de 1/3 (um terço) até a metade se o crime for praticado durante a gestação ou nos </w:t>
      </w:r>
      <w:proofErr w:type="gramStart"/>
      <w:r w:rsidRPr="003E02D4">
        <w:rPr>
          <w:rFonts w:ascii="Times New Roman" w:hAnsi="Times New Roman" w:cs="Times New Roman"/>
          <w:sz w:val="24"/>
          <w:szCs w:val="24"/>
        </w:rPr>
        <w:t>3</w:t>
      </w:r>
      <w:proofErr w:type="gramEnd"/>
      <w:r w:rsidRPr="003E02D4">
        <w:rPr>
          <w:rFonts w:ascii="Times New Roman" w:hAnsi="Times New Roman" w:cs="Times New Roman"/>
          <w:sz w:val="24"/>
          <w:szCs w:val="24"/>
        </w:rPr>
        <w:t xml:space="preserve"> (três) meses posteriores ao parto;  contra pessoa menor de 14 (catorze) anos, maior de 60 (sessenta) anos ou com deficiência; ou  na presença de descendente ou de ascendente da vítima. </w:t>
      </w:r>
    </w:p>
    <w:p w:rsidR="00CE611C" w:rsidRPr="003E02D4" w:rsidRDefault="00CE611C" w:rsidP="00676E6A">
      <w:pPr>
        <w:spacing w:line="360" w:lineRule="auto"/>
        <w:ind w:right="-427" w:firstLine="708"/>
        <w:jc w:val="both"/>
        <w:rPr>
          <w:rFonts w:ascii="Times New Roman" w:hAnsi="Times New Roman" w:cs="Times New Roman"/>
          <w:sz w:val="24"/>
          <w:szCs w:val="24"/>
        </w:rPr>
      </w:pPr>
      <w:r w:rsidRPr="003E02D4">
        <w:rPr>
          <w:rFonts w:ascii="Times New Roman" w:hAnsi="Times New Roman" w:cs="Times New Roman"/>
          <w:sz w:val="24"/>
          <w:szCs w:val="24"/>
        </w:rPr>
        <w:t xml:space="preserve">É importante destacar que a criação da figura penal do </w:t>
      </w:r>
      <w:proofErr w:type="spellStart"/>
      <w:r w:rsidRPr="003E02D4">
        <w:rPr>
          <w:rFonts w:ascii="Times New Roman" w:hAnsi="Times New Roman" w:cs="Times New Roman"/>
          <w:sz w:val="24"/>
          <w:szCs w:val="24"/>
        </w:rPr>
        <w:t>feminicídio</w:t>
      </w:r>
      <w:proofErr w:type="spellEnd"/>
      <w:r w:rsidRPr="003E02D4">
        <w:rPr>
          <w:rFonts w:ascii="Times New Roman" w:hAnsi="Times New Roman" w:cs="Times New Roman"/>
          <w:sz w:val="24"/>
          <w:szCs w:val="24"/>
        </w:rPr>
        <w:t xml:space="preserve"> veio esclarecer que uma pessoa que morreu assassinada não teria morrido </w:t>
      </w:r>
      <w:proofErr w:type="gramStart"/>
      <w:r w:rsidRPr="003E02D4">
        <w:rPr>
          <w:rFonts w:ascii="Times New Roman" w:hAnsi="Times New Roman" w:cs="Times New Roman"/>
          <w:sz w:val="24"/>
          <w:szCs w:val="24"/>
        </w:rPr>
        <w:t>nas mesma</w:t>
      </w:r>
      <w:proofErr w:type="gramEnd"/>
      <w:r w:rsidRPr="003E02D4">
        <w:rPr>
          <w:rFonts w:ascii="Times New Roman" w:hAnsi="Times New Roman" w:cs="Times New Roman"/>
          <w:sz w:val="24"/>
          <w:szCs w:val="24"/>
        </w:rPr>
        <w:t xml:space="preserve"> circunstâncias se não </w:t>
      </w:r>
      <w:r w:rsidRPr="003E02D4">
        <w:rPr>
          <w:rFonts w:ascii="Times New Roman" w:hAnsi="Times New Roman" w:cs="Times New Roman"/>
          <w:sz w:val="24"/>
          <w:szCs w:val="24"/>
        </w:rPr>
        <w:lastRenderedPageBreak/>
        <w:t xml:space="preserve">fosse mulher.  Trata-se de encarar a violência de gênero e aumentar seu rigor punitivo, na medida importante na intimidação do agressor. (ELUF, 2017, p. 61). </w:t>
      </w:r>
    </w:p>
    <w:p w:rsidR="00CE611C" w:rsidRPr="003E02D4" w:rsidRDefault="00CE611C" w:rsidP="00676E6A">
      <w:pPr>
        <w:spacing w:line="360" w:lineRule="auto"/>
        <w:ind w:right="-427" w:firstLine="708"/>
        <w:jc w:val="both"/>
        <w:rPr>
          <w:rFonts w:ascii="Times New Roman" w:hAnsi="Times New Roman" w:cs="Times New Roman"/>
          <w:sz w:val="24"/>
          <w:szCs w:val="24"/>
        </w:rPr>
      </w:pPr>
      <w:r w:rsidRPr="003E02D4">
        <w:rPr>
          <w:rFonts w:ascii="Times New Roman" w:hAnsi="Times New Roman" w:cs="Times New Roman"/>
          <w:sz w:val="24"/>
          <w:szCs w:val="24"/>
        </w:rPr>
        <w:t xml:space="preserve">Assim como o Brasil, “14 países da América Latina possuem leis versando o crime de </w:t>
      </w:r>
      <w:proofErr w:type="spellStart"/>
      <w:r w:rsidRPr="003E02D4">
        <w:rPr>
          <w:rFonts w:ascii="Times New Roman" w:hAnsi="Times New Roman" w:cs="Times New Roman"/>
          <w:sz w:val="24"/>
          <w:szCs w:val="24"/>
        </w:rPr>
        <w:t>feminicídio</w:t>
      </w:r>
      <w:proofErr w:type="spellEnd"/>
      <w:r w:rsidRPr="003E02D4">
        <w:rPr>
          <w:rFonts w:ascii="Times New Roman" w:hAnsi="Times New Roman" w:cs="Times New Roman"/>
          <w:sz w:val="24"/>
          <w:szCs w:val="24"/>
        </w:rPr>
        <w:t>:</w:t>
      </w:r>
      <w:proofErr w:type="gramStart"/>
      <w:r w:rsidRPr="003E02D4">
        <w:rPr>
          <w:rFonts w:ascii="Times New Roman" w:hAnsi="Times New Roman" w:cs="Times New Roman"/>
          <w:sz w:val="24"/>
          <w:szCs w:val="24"/>
        </w:rPr>
        <w:t xml:space="preserve">  </w:t>
      </w:r>
      <w:proofErr w:type="gramEnd"/>
      <w:r w:rsidRPr="003E02D4">
        <w:rPr>
          <w:rFonts w:ascii="Times New Roman" w:hAnsi="Times New Roman" w:cs="Times New Roman"/>
          <w:sz w:val="24"/>
          <w:szCs w:val="24"/>
        </w:rPr>
        <w:t xml:space="preserve">Argentina, Bolívia, Chile, Colômbia, Costa Rica, Equador, El Salvador, Guatemala, Honduras, México, Nicarágua, Panamá, Peru e Venezuela” (ELUF, 2017, p. 62). Contudo, embora as leis acima mencionadas representem a luta contra a invisibilidade da violência, isoladamente não é capaz de evitar a violência e o homicídio de mulheres.  Segundo pesquisa realizada pelo IPEA (Instituto de Pesquisa Econômica Aplicada), com a Lei Maria da Penha conseguiu-se reduzir somente cerca de 10% da taxa de homicídio contra as mulheres dentro das residências.  Desta forma, há a necessidade de combinar inúmeras e efetivas políticas públicas além do âmbito criminal/judiciário, estendendo-as para várias áreas, especialmente nas de saúde pública e educação, com o objetivo de materializar os direitos assegurados às mulheres. Entre as ações que podem ser citadas como exemplos, destacamos o Plano Nacional de Políticas para Mulheres (PNPM), que tem como objetivo estabelecer um conjunto de ações envolvendo o governo, os ministérios, as empresas públicas e a sociedade civil; assim como as atividades realizadas pelo Serviço Único de Saúde (SUS), através de práticas de orientação e acompanhamento da saúde da mulher, prestando informações sobre violência e monitorando os casos através de visitas periódicas às residências. (AZEREDO; MEINERO, p. 83-84). </w:t>
      </w:r>
    </w:p>
    <w:p w:rsidR="00CE611C" w:rsidRPr="003E02D4" w:rsidRDefault="00CE611C" w:rsidP="00676E6A">
      <w:pPr>
        <w:spacing w:line="360" w:lineRule="auto"/>
        <w:ind w:right="-427" w:firstLine="708"/>
        <w:jc w:val="both"/>
        <w:rPr>
          <w:rFonts w:ascii="Times New Roman" w:hAnsi="Times New Roman" w:cs="Times New Roman"/>
          <w:sz w:val="24"/>
          <w:szCs w:val="24"/>
        </w:rPr>
      </w:pPr>
      <w:r w:rsidRPr="003E02D4">
        <w:rPr>
          <w:rFonts w:ascii="Times New Roman" w:hAnsi="Times New Roman" w:cs="Times New Roman"/>
          <w:sz w:val="24"/>
          <w:szCs w:val="24"/>
        </w:rPr>
        <w:t xml:space="preserve">Sem dúvida, a problemática advém de aspectos sociais e culturais, daí necessitando de uma mudança social e cultural.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t xml:space="preserve"> </w:t>
      </w:r>
    </w:p>
    <w:p w:rsidR="00CE611C" w:rsidRPr="003E02D4" w:rsidRDefault="00887BAF" w:rsidP="00676E6A">
      <w:pPr>
        <w:spacing w:line="360" w:lineRule="auto"/>
        <w:ind w:right="-427"/>
        <w:jc w:val="both"/>
        <w:rPr>
          <w:rFonts w:ascii="Times New Roman" w:hAnsi="Times New Roman" w:cs="Times New Roman"/>
          <w:b/>
          <w:sz w:val="24"/>
          <w:szCs w:val="24"/>
        </w:rPr>
      </w:pPr>
      <w:r w:rsidRPr="003E02D4">
        <w:rPr>
          <w:rFonts w:ascii="Times New Roman" w:hAnsi="Times New Roman" w:cs="Times New Roman"/>
          <w:b/>
          <w:sz w:val="24"/>
          <w:szCs w:val="24"/>
        </w:rPr>
        <w:t>3</w:t>
      </w:r>
      <w:r w:rsidR="00CE611C" w:rsidRPr="003E02D4">
        <w:rPr>
          <w:rFonts w:ascii="Times New Roman" w:hAnsi="Times New Roman" w:cs="Times New Roman"/>
          <w:b/>
          <w:sz w:val="24"/>
          <w:szCs w:val="24"/>
        </w:rPr>
        <w:t xml:space="preserve">.  Trabalho da mulher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t xml:space="preserve"> </w:t>
      </w:r>
    </w:p>
    <w:p w:rsidR="00CE611C" w:rsidRPr="003E02D4" w:rsidRDefault="00CE611C" w:rsidP="00676E6A">
      <w:pPr>
        <w:spacing w:line="360" w:lineRule="auto"/>
        <w:ind w:right="-427" w:firstLine="708"/>
        <w:jc w:val="both"/>
        <w:rPr>
          <w:rFonts w:ascii="Times New Roman" w:hAnsi="Times New Roman" w:cs="Times New Roman"/>
          <w:sz w:val="24"/>
          <w:szCs w:val="24"/>
        </w:rPr>
      </w:pPr>
      <w:r w:rsidRPr="003E02D4">
        <w:rPr>
          <w:rFonts w:ascii="Times New Roman" w:hAnsi="Times New Roman" w:cs="Times New Roman"/>
          <w:sz w:val="24"/>
          <w:szCs w:val="24"/>
        </w:rPr>
        <w:t xml:space="preserve">Outro elemento que é apontado como uma das soluções para a violência é a independência financeira da mulher. A questão da inserção da mulher no mercado de trabalho e o reconhecimento da igualdade de direitos também envolvem aspectos culturais, sociais e de identidade.  Assim como nos demais setores, também no trabalho o papel da mulher na sociedade brasileira passou por significativas mudanças ao longo da história. Sua inserção e participação no mercado de trabalho foram marcadas por desigualdades em </w:t>
      </w:r>
      <w:r w:rsidRPr="003E02D4">
        <w:rPr>
          <w:rFonts w:ascii="Times New Roman" w:hAnsi="Times New Roman" w:cs="Times New Roman"/>
          <w:sz w:val="24"/>
          <w:szCs w:val="24"/>
        </w:rPr>
        <w:lastRenderedPageBreak/>
        <w:t xml:space="preserve">relação ao trabalho masculino, incluindo diversas formas de exploração e discriminação, como longas jornadas de trabalho, salários inferiores aos dos homens, maiores índices de desemprego e discriminação em relação à maternidade.  Apesar da crescente evolução do trabalho feminino e da adoção do princípio da igualdade pela Constituição Federal de 1988, os dados estatísticos ainda apontam significativas diferenças de oportunidades e de salários. Vale destacar que a inclusão da mulher do mercado de trabalho também está relacionada às composições familiares. </w:t>
      </w:r>
    </w:p>
    <w:p w:rsidR="00CE611C" w:rsidRPr="003E02D4" w:rsidRDefault="00CE611C" w:rsidP="00676E6A">
      <w:pPr>
        <w:spacing w:line="360" w:lineRule="auto"/>
        <w:ind w:right="-427" w:firstLine="708"/>
        <w:jc w:val="both"/>
        <w:rPr>
          <w:rFonts w:ascii="Times New Roman" w:hAnsi="Times New Roman" w:cs="Times New Roman"/>
          <w:sz w:val="24"/>
          <w:szCs w:val="24"/>
        </w:rPr>
      </w:pPr>
      <w:r w:rsidRPr="003E02D4">
        <w:rPr>
          <w:rFonts w:ascii="Times New Roman" w:hAnsi="Times New Roman" w:cs="Times New Roman"/>
          <w:sz w:val="24"/>
          <w:szCs w:val="24"/>
        </w:rPr>
        <w:t xml:space="preserve">Em 2000, por exemplo, as mulheres comandavam 24,9% dos 44,8 milhões de domicílios particulares existentes no País. Em 2010, essa proporção cresceu para 38,7% dos 57,3 milhões de domicílios brasileiros, o que representam um aumento de 13,7 pontos percentuais, segundo as Estatísticas de Gênero - Uma análise dos resultados do Censo Demográfico 2010, produzidas pelo Instituto Brasileiro de Geografia e Estatística (IBGE). (...) </w:t>
      </w:r>
    </w:p>
    <w:p w:rsidR="00CE611C" w:rsidRPr="003E02D4" w:rsidRDefault="00CE611C" w:rsidP="00676E6A">
      <w:pPr>
        <w:spacing w:line="360" w:lineRule="auto"/>
        <w:ind w:right="-427" w:firstLine="708"/>
        <w:jc w:val="both"/>
        <w:rPr>
          <w:rFonts w:ascii="Times New Roman" w:hAnsi="Times New Roman" w:cs="Times New Roman"/>
          <w:sz w:val="24"/>
          <w:szCs w:val="24"/>
        </w:rPr>
      </w:pPr>
      <w:r w:rsidRPr="003E02D4">
        <w:rPr>
          <w:rFonts w:ascii="Times New Roman" w:hAnsi="Times New Roman" w:cs="Times New Roman"/>
          <w:sz w:val="24"/>
          <w:szCs w:val="24"/>
        </w:rPr>
        <w:t xml:space="preserve">Nas famílias formadas pelo responsável sem cônjuge e com filho(s), as mulheres foram maioria na condição de responsável (87,4%). O critério para definir a pessoa responsável pela família é de que aquela pessoa seja reconhecida como tal pelos demais membros do domicílio. (MAIS, 2017). </w:t>
      </w:r>
    </w:p>
    <w:p w:rsidR="00CE611C" w:rsidRPr="003E02D4" w:rsidRDefault="00CE611C" w:rsidP="00676E6A">
      <w:pPr>
        <w:spacing w:line="360" w:lineRule="auto"/>
        <w:ind w:right="-427" w:firstLine="708"/>
        <w:jc w:val="both"/>
        <w:rPr>
          <w:rFonts w:ascii="Times New Roman" w:hAnsi="Times New Roman" w:cs="Times New Roman"/>
          <w:sz w:val="24"/>
          <w:szCs w:val="24"/>
        </w:rPr>
      </w:pPr>
      <w:r w:rsidRPr="003E02D4">
        <w:rPr>
          <w:rFonts w:ascii="Times New Roman" w:hAnsi="Times New Roman" w:cs="Times New Roman"/>
          <w:sz w:val="24"/>
          <w:szCs w:val="24"/>
        </w:rPr>
        <w:t xml:space="preserve">Para garantir a igualdade no trabalho, a legislação trabalhista contempla vários dispositivos que protegem o trabalhador contra critérios discriminatórios.   </w:t>
      </w:r>
    </w:p>
    <w:p w:rsidR="00CE611C" w:rsidRPr="003E02D4" w:rsidRDefault="00CE611C" w:rsidP="00676E6A">
      <w:pPr>
        <w:spacing w:line="360" w:lineRule="auto"/>
        <w:ind w:right="-427" w:firstLine="708"/>
        <w:jc w:val="both"/>
        <w:rPr>
          <w:rFonts w:ascii="Times New Roman" w:hAnsi="Times New Roman" w:cs="Times New Roman"/>
          <w:sz w:val="24"/>
          <w:szCs w:val="24"/>
        </w:rPr>
      </w:pPr>
      <w:r w:rsidRPr="003E02D4">
        <w:rPr>
          <w:rFonts w:ascii="Times New Roman" w:hAnsi="Times New Roman" w:cs="Times New Roman"/>
          <w:sz w:val="24"/>
          <w:szCs w:val="24"/>
        </w:rPr>
        <w:t xml:space="preserve"> A Constituição Federal de 1988 elencou entre os direitos dos trabalhadores urbanos e rurais, “a proteção do mercado de trabalho da mulher, mediantes incentivos específicos, nos termos da lei” (art. 7º, XX, CF). </w:t>
      </w:r>
    </w:p>
    <w:p w:rsidR="00CE611C" w:rsidRPr="003E02D4" w:rsidRDefault="00CE611C" w:rsidP="00676E6A">
      <w:pPr>
        <w:spacing w:line="360" w:lineRule="auto"/>
        <w:ind w:right="-427" w:firstLine="708"/>
        <w:jc w:val="both"/>
        <w:rPr>
          <w:rFonts w:ascii="Times New Roman" w:hAnsi="Times New Roman" w:cs="Times New Roman"/>
          <w:sz w:val="24"/>
          <w:szCs w:val="24"/>
        </w:rPr>
      </w:pPr>
      <w:r w:rsidRPr="003E02D4">
        <w:rPr>
          <w:rFonts w:ascii="Times New Roman" w:hAnsi="Times New Roman" w:cs="Times New Roman"/>
          <w:sz w:val="24"/>
          <w:szCs w:val="24"/>
        </w:rPr>
        <w:t xml:space="preserve">O art. 7º, XXX, da Constituição Federal, também assegurou proteção contra a discriminação por motivo de sexo, idade, </w:t>
      </w:r>
      <w:proofErr w:type="gramStart"/>
      <w:r w:rsidRPr="003E02D4">
        <w:rPr>
          <w:rFonts w:ascii="Times New Roman" w:hAnsi="Times New Roman" w:cs="Times New Roman"/>
          <w:sz w:val="24"/>
          <w:szCs w:val="24"/>
        </w:rPr>
        <w:t>cor ou estado civil, proibindo qualquer diferença de salários, de exercício de funções e de critério de admissão por motivo de sexo, idade, cor ou estado civil</w:t>
      </w:r>
      <w:proofErr w:type="gramEnd"/>
      <w:r w:rsidRPr="003E02D4">
        <w:rPr>
          <w:rFonts w:ascii="Times New Roman" w:hAnsi="Times New Roman" w:cs="Times New Roman"/>
          <w:sz w:val="24"/>
          <w:szCs w:val="24"/>
        </w:rPr>
        <w:t xml:space="preserve">. </w:t>
      </w:r>
    </w:p>
    <w:p w:rsidR="00CE611C" w:rsidRPr="003E02D4" w:rsidRDefault="00CE611C" w:rsidP="00676E6A">
      <w:pPr>
        <w:spacing w:line="360" w:lineRule="auto"/>
        <w:ind w:right="-427" w:firstLine="708"/>
        <w:jc w:val="both"/>
        <w:rPr>
          <w:rFonts w:ascii="Times New Roman" w:hAnsi="Times New Roman" w:cs="Times New Roman"/>
          <w:sz w:val="24"/>
          <w:szCs w:val="24"/>
        </w:rPr>
      </w:pPr>
      <w:r w:rsidRPr="003E02D4">
        <w:rPr>
          <w:rFonts w:ascii="Times New Roman" w:hAnsi="Times New Roman" w:cs="Times New Roman"/>
          <w:sz w:val="24"/>
          <w:szCs w:val="24"/>
        </w:rPr>
        <w:t xml:space="preserve">Em relação à admissão no emprego, a legislação brasileira proíbe a exigência de atestados de gravidez e esterilização, e outras práticas discriminatórias, para efeitos admissionais ou de permanência da relação jurídica de trabalho, protegendo a mulher contra a discriminação em razão da situação familiar, como a gravidez, assegurando o direito à </w:t>
      </w:r>
      <w:r w:rsidRPr="003E02D4">
        <w:rPr>
          <w:rFonts w:ascii="Times New Roman" w:hAnsi="Times New Roman" w:cs="Times New Roman"/>
          <w:sz w:val="24"/>
          <w:szCs w:val="24"/>
        </w:rPr>
        <w:lastRenderedPageBreak/>
        <w:t xml:space="preserve">readmissão, com todos os salários do período de afastamento ou a percepção em dobro da remuneração do período de afastamento, corrigida monetariamente e com juros legais. </w:t>
      </w:r>
    </w:p>
    <w:p w:rsidR="00CE611C" w:rsidRPr="003E02D4" w:rsidRDefault="00CE611C" w:rsidP="00676E6A">
      <w:pPr>
        <w:spacing w:line="360" w:lineRule="auto"/>
        <w:ind w:right="-427" w:firstLine="708"/>
        <w:jc w:val="both"/>
        <w:rPr>
          <w:rFonts w:ascii="Times New Roman" w:hAnsi="Times New Roman" w:cs="Times New Roman"/>
          <w:sz w:val="24"/>
          <w:szCs w:val="24"/>
        </w:rPr>
      </w:pPr>
      <w:r w:rsidRPr="003E02D4">
        <w:rPr>
          <w:rFonts w:ascii="Times New Roman" w:hAnsi="Times New Roman" w:cs="Times New Roman"/>
          <w:sz w:val="24"/>
          <w:szCs w:val="24"/>
        </w:rPr>
        <w:t xml:space="preserve">Contudo, embora seja crescente a participação das mulheres no mercado de trabalho e a diminuição das desigualdades entre homens e mulheres no Brasil, de acordo com a pesquisa de emprego e desemprego realizada pelo convênio DIEESE (Departamento Intersindical de Estatística e Estudos Econômicos), nas Regiões Metropolitanas de Belo Horizonte, Fortaleza, Porto Alegre, Recife, Salvador, São Paulo, e Distrito Federal, no período de 2011-2012, ainda </w:t>
      </w:r>
      <w:proofErr w:type="gramStart"/>
      <w:r w:rsidRPr="003E02D4">
        <w:rPr>
          <w:rFonts w:ascii="Times New Roman" w:hAnsi="Times New Roman" w:cs="Times New Roman"/>
          <w:sz w:val="24"/>
          <w:szCs w:val="24"/>
        </w:rPr>
        <w:t>é</w:t>
      </w:r>
      <w:proofErr w:type="gramEnd"/>
      <w:r w:rsidRPr="003E02D4">
        <w:rPr>
          <w:rFonts w:ascii="Times New Roman" w:hAnsi="Times New Roman" w:cs="Times New Roman"/>
          <w:sz w:val="24"/>
          <w:szCs w:val="24"/>
        </w:rPr>
        <w:t xml:space="preserve"> marcante a discriminação das mulheres no mercado de trabalho no Brasil, uma vez que enfrentam dificuldades não apenas no ingresso em um emprego, mas também para a sua manutenção, sem contar que ainda auferem salários menores do que os homens. (A INSERÇÃO, 2013, p. 1). </w:t>
      </w:r>
    </w:p>
    <w:p w:rsidR="00CE611C" w:rsidRPr="003E02D4" w:rsidRDefault="00CE611C" w:rsidP="00676E6A">
      <w:pPr>
        <w:spacing w:line="360" w:lineRule="auto"/>
        <w:ind w:right="-427" w:firstLine="708"/>
        <w:jc w:val="both"/>
        <w:rPr>
          <w:rFonts w:ascii="Times New Roman" w:hAnsi="Times New Roman" w:cs="Times New Roman"/>
          <w:sz w:val="24"/>
          <w:szCs w:val="24"/>
        </w:rPr>
      </w:pPr>
      <w:r w:rsidRPr="003E02D4">
        <w:rPr>
          <w:rFonts w:ascii="Times New Roman" w:hAnsi="Times New Roman" w:cs="Times New Roman"/>
          <w:sz w:val="24"/>
          <w:szCs w:val="24"/>
        </w:rPr>
        <w:t xml:space="preserve"> Em pesquisa realizada pelo Banco Interamericano de Desenvolvimento (BID), constatou-se que os salários das mulheres no Brasil são aproximadamente 30% menores que os salários dos homens. </w:t>
      </w:r>
    </w:p>
    <w:p w:rsidR="00CE611C" w:rsidRPr="003E02D4" w:rsidRDefault="00CE611C" w:rsidP="00676E6A">
      <w:pPr>
        <w:spacing w:line="360" w:lineRule="auto"/>
        <w:ind w:right="-427" w:firstLine="708"/>
        <w:jc w:val="both"/>
        <w:rPr>
          <w:rFonts w:ascii="Times New Roman" w:hAnsi="Times New Roman" w:cs="Times New Roman"/>
          <w:sz w:val="24"/>
          <w:szCs w:val="24"/>
        </w:rPr>
      </w:pPr>
      <w:r w:rsidRPr="003E02D4">
        <w:rPr>
          <w:rFonts w:ascii="Times New Roman" w:hAnsi="Times New Roman" w:cs="Times New Roman"/>
          <w:sz w:val="24"/>
          <w:szCs w:val="24"/>
        </w:rPr>
        <w:t xml:space="preserve">O estudo promoveu a análise de informações domiciliares provenientes de 18 países da região, constatando que as mulheres, os/as negros/as e os/as indígenas recebem salários inferiores aos dos homens brancos na América Latina.  </w:t>
      </w:r>
    </w:p>
    <w:p w:rsidR="00CE611C" w:rsidRPr="003E02D4" w:rsidRDefault="00CE611C" w:rsidP="00676E6A">
      <w:pPr>
        <w:spacing w:line="360" w:lineRule="auto"/>
        <w:ind w:right="-427" w:firstLine="708"/>
        <w:jc w:val="both"/>
        <w:rPr>
          <w:rFonts w:ascii="Times New Roman" w:hAnsi="Times New Roman" w:cs="Times New Roman"/>
          <w:sz w:val="24"/>
          <w:szCs w:val="24"/>
        </w:rPr>
      </w:pPr>
      <w:r w:rsidRPr="003E02D4">
        <w:rPr>
          <w:rFonts w:ascii="Times New Roman" w:hAnsi="Times New Roman" w:cs="Times New Roman"/>
          <w:sz w:val="24"/>
          <w:szCs w:val="24"/>
        </w:rPr>
        <w:t xml:space="preserve">(...) As mulheres latino-americanas ganham menos, mesmo que possuam um maior nível de instrução. Por meio de comparação simples dos salários médios, foi constatado que os homens ganham 10% a mais que as mulheres. Já quando a comparação envolve homens e mulheres com a mesma idade e nível de instrução, essa diferença sobe para 17%.  </w:t>
      </w:r>
    </w:p>
    <w:p w:rsidR="00CE611C" w:rsidRPr="003E02D4" w:rsidRDefault="00CE611C" w:rsidP="00676E6A">
      <w:pPr>
        <w:spacing w:line="360" w:lineRule="auto"/>
        <w:ind w:right="-427" w:firstLine="708"/>
        <w:jc w:val="both"/>
        <w:rPr>
          <w:rFonts w:ascii="Times New Roman" w:hAnsi="Times New Roman" w:cs="Times New Roman"/>
          <w:sz w:val="24"/>
          <w:szCs w:val="24"/>
        </w:rPr>
      </w:pPr>
      <w:r w:rsidRPr="003E02D4">
        <w:rPr>
          <w:rFonts w:ascii="Times New Roman" w:hAnsi="Times New Roman" w:cs="Times New Roman"/>
          <w:sz w:val="24"/>
          <w:szCs w:val="24"/>
        </w:rPr>
        <w:t xml:space="preserve">(...) De acordo com a pesquisa, os homens ganham mais que as mulheres em todas as faixas de idade, níveis de instrução, tipo de emprego ou de empresa. A disparidade é menor nas áreas rurais, em que as mulheres ganham, em média, o mesmo que os homens. A menor diferença salarial relacionada a gênero está na faixa mais jovem da população que possui nível universitário, sendo a defasagem mais baixa entre trabalhadores formais e mais alta entre aqueles que trabalham em pequenas empresas.  </w:t>
      </w:r>
    </w:p>
    <w:p w:rsidR="00CE611C" w:rsidRPr="003E02D4" w:rsidRDefault="00CE611C" w:rsidP="00676E6A">
      <w:pPr>
        <w:spacing w:line="360" w:lineRule="auto"/>
        <w:ind w:right="-427" w:firstLine="708"/>
        <w:jc w:val="both"/>
        <w:rPr>
          <w:rFonts w:ascii="Times New Roman" w:hAnsi="Times New Roman" w:cs="Times New Roman"/>
          <w:sz w:val="24"/>
          <w:szCs w:val="24"/>
        </w:rPr>
      </w:pPr>
      <w:r w:rsidRPr="003E02D4">
        <w:rPr>
          <w:rFonts w:ascii="Times New Roman" w:hAnsi="Times New Roman" w:cs="Times New Roman"/>
          <w:sz w:val="24"/>
          <w:szCs w:val="24"/>
        </w:rPr>
        <w:t xml:space="preserve"> As diferenças salariais variam muito também entre os 18 países pesquisados. O Brasil apresenta um dos maiores níveis de disparidade salarial. No país, os homens ganham aproximadamente 30% a mais que as mulheres de mesma idade e nível de instrução, quase o </w:t>
      </w:r>
      <w:r w:rsidRPr="003E02D4">
        <w:rPr>
          <w:rFonts w:ascii="Times New Roman" w:hAnsi="Times New Roman" w:cs="Times New Roman"/>
          <w:sz w:val="24"/>
          <w:szCs w:val="24"/>
        </w:rPr>
        <w:lastRenderedPageBreak/>
        <w:t xml:space="preserve">dobro da média da região (17,2%), enquanto na Bolívia a diferença é muito pequena. (HOMENS, p. 1, 2017).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t xml:space="preserve"> </w:t>
      </w:r>
      <w:r w:rsidR="00DD1B5D" w:rsidRPr="003E02D4">
        <w:rPr>
          <w:rFonts w:ascii="Times New Roman" w:hAnsi="Times New Roman" w:cs="Times New Roman"/>
          <w:sz w:val="24"/>
          <w:szCs w:val="24"/>
        </w:rPr>
        <w:tab/>
      </w:r>
      <w:r w:rsidRPr="003E02D4">
        <w:rPr>
          <w:rFonts w:ascii="Times New Roman" w:hAnsi="Times New Roman" w:cs="Times New Roman"/>
          <w:sz w:val="24"/>
          <w:szCs w:val="24"/>
        </w:rPr>
        <w:t xml:space="preserve">Embora o salário percebido pelas mulheres tenha aumentado nos últimos anos, pelo menos no Brasil, ainda é significativamente inferior ao salário dos homens, nas mesmas funções, o que comprova a necessidade de políticas públicas também para a busca da igualdade entre homens e mulheres no trabalho. </w:t>
      </w:r>
    </w:p>
    <w:p w:rsidR="00CE611C" w:rsidRPr="003E02D4" w:rsidRDefault="00CE611C" w:rsidP="00676E6A">
      <w:pPr>
        <w:spacing w:line="360" w:lineRule="auto"/>
        <w:ind w:right="-427" w:firstLine="708"/>
        <w:jc w:val="both"/>
        <w:rPr>
          <w:rFonts w:ascii="Times New Roman" w:hAnsi="Times New Roman" w:cs="Times New Roman"/>
          <w:sz w:val="24"/>
          <w:szCs w:val="24"/>
        </w:rPr>
      </w:pPr>
      <w:r w:rsidRPr="003E02D4">
        <w:rPr>
          <w:rFonts w:ascii="Times New Roman" w:hAnsi="Times New Roman" w:cs="Times New Roman"/>
          <w:sz w:val="24"/>
          <w:szCs w:val="24"/>
        </w:rPr>
        <w:t xml:space="preserve">Outro problema de significativa importância é a elevada taxa de desemprego das mulheres, que supera a dos homens, e que continua em crescimento. </w:t>
      </w:r>
    </w:p>
    <w:p w:rsidR="00CE611C" w:rsidRPr="003E02D4" w:rsidRDefault="00CE611C" w:rsidP="00676E6A">
      <w:pPr>
        <w:spacing w:line="360" w:lineRule="auto"/>
        <w:ind w:right="-427" w:firstLine="708"/>
        <w:jc w:val="both"/>
        <w:rPr>
          <w:rFonts w:ascii="Times New Roman" w:hAnsi="Times New Roman" w:cs="Times New Roman"/>
          <w:sz w:val="24"/>
          <w:szCs w:val="24"/>
        </w:rPr>
      </w:pPr>
      <w:r w:rsidRPr="003E02D4">
        <w:rPr>
          <w:rFonts w:ascii="Times New Roman" w:hAnsi="Times New Roman" w:cs="Times New Roman"/>
          <w:sz w:val="24"/>
          <w:szCs w:val="24"/>
        </w:rPr>
        <w:t xml:space="preserve">Segundo os dados da Pesquisa Nacional por Amostra de Domicílios (Pnad Regional) referentes ao primeiro trimestre de 2016 mostram que o desemprego entre as mulheres é muito superior e cresceu mais do que entre os homens. No Brasil, a taxa ficou em 9,5% para os homens e 12,7% para as mulheres, uma diferença de 3,2 pontos percentuais. A desocupação entre as mulheres supera também a média nacional para o período, que ficou em 10,9% - a maior taxa da série histórica, iniciada em 2012. A maior diferença por gênero está na região Norte, onde a taxa de desemprego feminina é 5,4 pontos </w:t>
      </w:r>
      <w:proofErr w:type="gramStart"/>
      <w:r w:rsidRPr="003E02D4">
        <w:rPr>
          <w:rFonts w:ascii="Times New Roman" w:hAnsi="Times New Roman" w:cs="Times New Roman"/>
          <w:sz w:val="24"/>
          <w:szCs w:val="24"/>
        </w:rPr>
        <w:t>percentuais maior</w:t>
      </w:r>
      <w:proofErr w:type="gramEnd"/>
      <w:r w:rsidRPr="003E02D4">
        <w:rPr>
          <w:rFonts w:ascii="Times New Roman" w:hAnsi="Times New Roman" w:cs="Times New Roman"/>
          <w:sz w:val="24"/>
          <w:szCs w:val="24"/>
        </w:rPr>
        <w:t xml:space="preserve"> do que a masculina. As regiões Sul e Sudeste apresentaram a menor diferença (</w:t>
      </w:r>
      <w:proofErr w:type="gramStart"/>
      <w:r w:rsidRPr="003E02D4">
        <w:rPr>
          <w:rFonts w:ascii="Times New Roman" w:hAnsi="Times New Roman" w:cs="Times New Roman"/>
          <w:sz w:val="24"/>
          <w:szCs w:val="24"/>
        </w:rPr>
        <w:t>2,9 pontos maior entre as mulheres</w:t>
      </w:r>
      <w:proofErr w:type="gramEnd"/>
      <w:r w:rsidRPr="003E02D4">
        <w:rPr>
          <w:rFonts w:ascii="Times New Roman" w:hAnsi="Times New Roman" w:cs="Times New Roman"/>
          <w:sz w:val="24"/>
          <w:szCs w:val="24"/>
        </w:rPr>
        <w:t xml:space="preserve">). </w:t>
      </w:r>
    </w:p>
    <w:p w:rsidR="00CE611C" w:rsidRPr="003E02D4" w:rsidRDefault="00CE611C" w:rsidP="00676E6A">
      <w:pPr>
        <w:spacing w:line="360" w:lineRule="auto"/>
        <w:ind w:right="-427" w:firstLine="708"/>
        <w:jc w:val="both"/>
        <w:rPr>
          <w:rFonts w:ascii="Times New Roman" w:hAnsi="Times New Roman" w:cs="Times New Roman"/>
          <w:sz w:val="24"/>
          <w:szCs w:val="24"/>
        </w:rPr>
      </w:pPr>
      <w:r w:rsidRPr="003E02D4">
        <w:rPr>
          <w:rFonts w:ascii="Times New Roman" w:hAnsi="Times New Roman" w:cs="Times New Roman"/>
          <w:sz w:val="24"/>
          <w:szCs w:val="24"/>
        </w:rPr>
        <w:t xml:space="preserve">Enquanto a taxa geral entre as mulheres saltou 3,1 pontos percentuais na passagem de um ano e </w:t>
      </w:r>
      <w:proofErr w:type="gramStart"/>
      <w:r w:rsidRPr="003E02D4">
        <w:rPr>
          <w:rFonts w:ascii="Times New Roman" w:hAnsi="Times New Roman" w:cs="Times New Roman"/>
          <w:sz w:val="24"/>
          <w:szCs w:val="24"/>
        </w:rPr>
        <w:t>1,9 ponto</w:t>
      </w:r>
      <w:proofErr w:type="gramEnd"/>
      <w:r w:rsidRPr="003E02D4">
        <w:rPr>
          <w:rFonts w:ascii="Times New Roman" w:hAnsi="Times New Roman" w:cs="Times New Roman"/>
          <w:sz w:val="24"/>
          <w:szCs w:val="24"/>
        </w:rPr>
        <w:t xml:space="preserve"> percentual na passagem de trimestre, a dos homens saltou 2,9 pontos percentuais e 1,8 ponto nos períodos respectivos. (COSTA, 2016).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t xml:space="preserve">  </w:t>
      </w:r>
      <w:r w:rsidR="00DD1B5D" w:rsidRPr="003E02D4">
        <w:rPr>
          <w:rFonts w:ascii="Times New Roman" w:hAnsi="Times New Roman" w:cs="Times New Roman"/>
          <w:sz w:val="24"/>
          <w:szCs w:val="24"/>
        </w:rPr>
        <w:tab/>
      </w:r>
      <w:r w:rsidRPr="003E02D4">
        <w:rPr>
          <w:rFonts w:ascii="Times New Roman" w:hAnsi="Times New Roman" w:cs="Times New Roman"/>
          <w:sz w:val="24"/>
          <w:szCs w:val="24"/>
        </w:rPr>
        <w:t xml:space="preserve"> Além das diferenças salariais e do índice elevado de desemprego, a mulher também vivencia outros dissabores no âmbito laboral, ocupando os maiores índices de assédio moral e sexual no trabalho, além de discriminação estética e em relação à maternidade. </w:t>
      </w:r>
      <w:r w:rsidRPr="003E02D4">
        <w:rPr>
          <w:rFonts w:ascii="Times New Roman" w:hAnsi="Times New Roman" w:cs="Times New Roman"/>
          <w:sz w:val="24"/>
          <w:szCs w:val="24"/>
        </w:rPr>
        <w:cr/>
        <w:t xml:space="preserve"> </w:t>
      </w:r>
    </w:p>
    <w:p w:rsidR="00CE611C" w:rsidRPr="003E02D4" w:rsidRDefault="00DD1B5D" w:rsidP="00676E6A">
      <w:pPr>
        <w:spacing w:line="360" w:lineRule="auto"/>
        <w:ind w:right="-427"/>
        <w:jc w:val="both"/>
        <w:rPr>
          <w:rFonts w:ascii="Times New Roman" w:hAnsi="Times New Roman" w:cs="Times New Roman"/>
          <w:b/>
          <w:sz w:val="24"/>
          <w:szCs w:val="24"/>
        </w:rPr>
      </w:pPr>
      <w:r w:rsidRPr="003E02D4">
        <w:rPr>
          <w:rFonts w:ascii="Times New Roman" w:hAnsi="Times New Roman" w:cs="Times New Roman"/>
          <w:b/>
          <w:sz w:val="24"/>
          <w:szCs w:val="24"/>
        </w:rPr>
        <w:t xml:space="preserve">4. </w:t>
      </w:r>
      <w:r w:rsidR="00CE611C" w:rsidRPr="003E02D4">
        <w:rPr>
          <w:rFonts w:ascii="Times New Roman" w:hAnsi="Times New Roman" w:cs="Times New Roman"/>
          <w:b/>
          <w:sz w:val="24"/>
          <w:szCs w:val="24"/>
        </w:rPr>
        <w:t xml:space="preserve">Considerações finais </w:t>
      </w:r>
    </w:p>
    <w:p w:rsidR="00CE611C" w:rsidRPr="003E02D4" w:rsidRDefault="00CE611C" w:rsidP="00676E6A">
      <w:pPr>
        <w:spacing w:line="360" w:lineRule="auto"/>
        <w:ind w:right="-427" w:firstLine="708"/>
        <w:jc w:val="both"/>
        <w:rPr>
          <w:rFonts w:ascii="Times New Roman" w:hAnsi="Times New Roman" w:cs="Times New Roman"/>
          <w:sz w:val="24"/>
          <w:szCs w:val="24"/>
        </w:rPr>
      </w:pPr>
      <w:r w:rsidRPr="003E02D4">
        <w:rPr>
          <w:rFonts w:ascii="Times New Roman" w:hAnsi="Times New Roman" w:cs="Times New Roman"/>
          <w:sz w:val="24"/>
          <w:szCs w:val="24"/>
        </w:rPr>
        <w:t xml:space="preserve">As conquistas das mulheres, ao longo dos anos, foram inúmeras, tanto em relação à família, quanto à sociedade e ao trabalho. </w:t>
      </w:r>
    </w:p>
    <w:p w:rsidR="00CE611C" w:rsidRPr="003E02D4" w:rsidRDefault="00CE611C" w:rsidP="00676E6A">
      <w:pPr>
        <w:spacing w:line="360" w:lineRule="auto"/>
        <w:ind w:right="-427" w:firstLine="708"/>
        <w:jc w:val="both"/>
        <w:rPr>
          <w:rFonts w:ascii="Times New Roman" w:hAnsi="Times New Roman" w:cs="Times New Roman"/>
          <w:sz w:val="24"/>
          <w:szCs w:val="24"/>
        </w:rPr>
      </w:pPr>
      <w:r w:rsidRPr="003E02D4">
        <w:rPr>
          <w:rFonts w:ascii="Times New Roman" w:hAnsi="Times New Roman" w:cs="Times New Roman"/>
          <w:sz w:val="24"/>
          <w:szCs w:val="24"/>
        </w:rPr>
        <w:lastRenderedPageBreak/>
        <w:t xml:space="preserve">Contudo, infelizmente, percebe-se que a concretização da igualdade de direitos e de oportunidades esbarra na herança de uma cultura patriarcal, com predomínio do gênero masculino sobre o feminino. </w:t>
      </w:r>
    </w:p>
    <w:p w:rsidR="00DD1B5D" w:rsidRPr="003E02D4" w:rsidRDefault="00CE611C" w:rsidP="00676E6A">
      <w:pPr>
        <w:spacing w:line="360" w:lineRule="auto"/>
        <w:ind w:right="-427" w:firstLine="708"/>
        <w:jc w:val="both"/>
        <w:rPr>
          <w:rFonts w:ascii="Times New Roman" w:hAnsi="Times New Roman" w:cs="Times New Roman"/>
          <w:sz w:val="24"/>
          <w:szCs w:val="24"/>
        </w:rPr>
      </w:pPr>
      <w:r w:rsidRPr="003E02D4">
        <w:rPr>
          <w:rFonts w:ascii="Times New Roman" w:hAnsi="Times New Roman" w:cs="Times New Roman"/>
          <w:sz w:val="24"/>
          <w:szCs w:val="24"/>
        </w:rPr>
        <w:t>Embora o ordenamento jurídico brasileiro, assim como ocorre nos demais</w:t>
      </w:r>
      <w:proofErr w:type="gramStart"/>
      <w:r w:rsidRPr="003E02D4">
        <w:rPr>
          <w:rFonts w:ascii="Times New Roman" w:hAnsi="Times New Roman" w:cs="Times New Roman"/>
          <w:sz w:val="24"/>
          <w:szCs w:val="24"/>
        </w:rPr>
        <w:t xml:space="preserve">  </w:t>
      </w:r>
      <w:proofErr w:type="gramEnd"/>
      <w:r w:rsidRPr="003E02D4">
        <w:rPr>
          <w:rFonts w:ascii="Times New Roman" w:hAnsi="Times New Roman" w:cs="Times New Roman"/>
          <w:sz w:val="24"/>
          <w:szCs w:val="24"/>
        </w:rPr>
        <w:t xml:space="preserve">países da América Latina estudados, contemple princípios e normas de proteção à mulher nos diversos setores, entendemos que a problemática advém de aspectos sociais e culturais, daí necessitando de uma mudança social e cultural. Para tanto, faz-se urgente </w:t>
      </w:r>
      <w:proofErr w:type="gramStart"/>
      <w:r w:rsidRPr="003E02D4">
        <w:rPr>
          <w:rFonts w:ascii="Times New Roman" w:hAnsi="Times New Roman" w:cs="Times New Roman"/>
          <w:sz w:val="24"/>
          <w:szCs w:val="24"/>
        </w:rPr>
        <w:t>a</w:t>
      </w:r>
      <w:proofErr w:type="gramEnd"/>
      <w:r w:rsidRPr="003E02D4">
        <w:rPr>
          <w:rFonts w:ascii="Times New Roman" w:hAnsi="Times New Roman" w:cs="Times New Roman"/>
          <w:sz w:val="24"/>
          <w:szCs w:val="24"/>
        </w:rPr>
        <w:t xml:space="preserve"> adoção de políticas efetivas de educação para a igualdade e para a paz de forma urgente, adotadas pelas escolas, famílias e sociedade. </w:t>
      </w:r>
    </w:p>
    <w:p w:rsidR="00DD1B5D" w:rsidRPr="003E02D4" w:rsidRDefault="00DD1B5D" w:rsidP="00676E6A">
      <w:pPr>
        <w:spacing w:line="360" w:lineRule="auto"/>
        <w:ind w:right="-427" w:firstLine="708"/>
        <w:jc w:val="both"/>
        <w:rPr>
          <w:rFonts w:ascii="Times New Roman" w:hAnsi="Times New Roman" w:cs="Times New Roman"/>
          <w:sz w:val="24"/>
          <w:szCs w:val="24"/>
        </w:rPr>
      </w:pPr>
    </w:p>
    <w:p w:rsidR="00CE611C" w:rsidRPr="003E02D4" w:rsidRDefault="00DD1B5D" w:rsidP="00676E6A">
      <w:pPr>
        <w:spacing w:line="360" w:lineRule="auto"/>
        <w:ind w:right="-427"/>
        <w:jc w:val="both"/>
        <w:rPr>
          <w:rFonts w:ascii="Times New Roman" w:hAnsi="Times New Roman" w:cs="Times New Roman"/>
          <w:b/>
          <w:sz w:val="24"/>
          <w:szCs w:val="24"/>
        </w:rPr>
      </w:pPr>
      <w:r w:rsidRPr="003E02D4">
        <w:rPr>
          <w:rFonts w:ascii="Times New Roman" w:hAnsi="Times New Roman" w:cs="Times New Roman"/>
          <w:b/>
          <w:sz w:val="24"/>
          <w:szCs w:val="24"/>
        </w:rPr>
        <w:t xml:space="preserve">5. </w:t>
      </w:r>
      <w:r w:rsidR="00CE611C" w:rsidRPr="003E02D4">
        <w:rPr>
          <w:rFonts w:ascii="Times New Roman" w:hAnsi="Times New Roman" w:cs="Times New Roman"/>
          <w:b/>
          <w:sz w:val="24"/>
          <w:szCs w:val="24"/>
        </w:rPr>
        <w:t xml:space="preserve">Referências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t>A INSERSÃO das mulheres nos mercados de trabalho metropolitanos e a desigualdade nos rendimentos. Disponível em:</w:t>
      </w:r>
      <w:proofErr w:type="gramStart"/>
      <w:r w:rsidRPr="003E02D4">
        <w:rPr>
          <w:rFonts w:ascii="Times New Roman" w:hAnsi="Times New Roman" w:cs="Times New Roman"/>
          <w:sz w:val="24"/>
          <w:szCs w:val="24"/>
        </w:rPr>
        <w:t xml:space="preserve">  </w:t>
      </w:r>
      <w:proofErr w:type="gramEnd"/>
      <w:r w:rsidRPr="003E02D4">
        <w:rPr>
          <w:rFonts w:ascii="Times New Roman" w:hAnsi="Times New Roman" w:cs="Times New Roman"/>
          <w:sz w:val="24"/>
          <w:szCs w:val="24"/>
        </w:rPr>
        <w:t xml:space="preserve">http://www.dieese.org.br/analiseped/2013/2013pedmulhermet.pdf.  Acesso em: 10/02/2017.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t xml:space="preserve">ARAÚJO, Maria de Fátima.   Diferença e igualdade nas relações de gênero: revisitando o debate.  Revista </w:t>
      </w:r>
      <w:proofErr w:type="spellStart"/>
      <w:r w:rsidRPr="003E02D4">
        <w:rPr>
          <w:rFonts w:ascii="Times New Roman" w:hAnsi="Times New Roman" w:cs="Times New Roman"/>
          <w:sz w:val="24"/>
          <w:szCs w:val="24"/>
        </w:rPr>
        <w:t>Piscologia</w:t>
      </w:r>
      <w:proofErr w:type="spellEnd"/>
      <w:r w:rsidRPr="003E02D4">
        <w:rPr>
          <w:rFonts w:ascii="Times New Roman" w:hAnsi="Times New Roman" w:cs="Times New Roman"/>
          <w:sz w:val="24"/>
          <w:szCs w:val="24"/>
        </w:rPr>
        <w:t xml:space="preserve"> Clínica. Rio de Janeiro, vol.17, n.2, 2005.  Disponível em:</w:t>
      </w:r>
      <w:proofErr w:type="gramStart"/>
      <w:r w:rsidRPr="003E02D4">
        <w:rPr>
          <w:rFonts w:ascii="Times New Roman" w:hAnsi="Times New Roman" w:cs="Times New Roman"/>
          <w:sz w:val="24"/>
          <w:szCs w:val="24"/>
        </w:rPr>
        <w:t xml:space="preserve">  </w:t>
      </w:r>
      <w:proofErr w:type="gramEnd"/>
      <w:r w:rsidRPr="003E02D4">
        <w:rPr>
          <w:rFonts w:ascii="Times New Roman" w:hAnsi="Times New Roman" w:cs="Times New Roman"/>
          <w:sz w:val="24"/>
          <w:szCs w:val="24"/>
        </w:rPr>
        <w:t>http://www.scielo.br/scielo.php?</w:t>
      </w:r>
      <w:proofErr w:type="gramStart"/>
      <w:r w:rsidRPr="003E02D4">
        <w:rPr>
          <w:rFonts w:ascii="Times New Roman" w:hAnsi="Times New Roman" w:cs="Times New Roman"/>
          <w:sz w:val="24"/>
          <w:szCs w:val="24"/>
        </w:rPr>
        <w:t>script</w:t>
      </w:r>
      <w:proofErr w:type="gramEnd"/>
      <w:r w:rsidRPr="003E02D4">
        <w:rPr>
          <w:rFonts w:ascii="Times New Roman" w:hAnsi="Times New Roman" w:cs="Times New Roman"/>
          <w:sz w:val="24"/>
          <w:szCs w:val="24"/>
        </w:rPr>
        <w:t>=sci_arttext&amp;pid=S0103-56652005000200004.  Acesso em:</w:t>
      </w:r>
      <w:proofErr w:type="gramStart"/>
      <w:r w:rsidRPr="003E02D4">
        <w:rPr>
          <w:rFonts w:ascii="Times New Roman" w:hAnsi="Times New Roman" w:cs="Times New Roman"/>
          <w:sz w:val="24"/>
          <w:szCs w:val="24"/>
        </w:rPr>
        <w:t xml:space="preserve">  </w:t>
      </w:r>
      <w:proofErr w:type="gramEnd"/>
      <w:r w:rsidRPr="003E02D4">
        <w:rPr>
          <w:rFonts w:ascii="Times New Roman" w:hAnsi="Times New Roman" w:cs="Times New Roman"/>
          <w:sz w:val="24"/>
          <w:szCs w:val="24"/>
        </w:rPr>
        <w:t xml:space="preserve">10 fev. 2017.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t>ARAÚJO, Adriane Reis de; FONTENELE-MOURÃO, Tânia (</w:t>
      </w:r>
      <w:proofErr w:type="spellStart"/>
      <w:r w:rsidRPr="003E02D4">
        <w:rPr>
          <w:rFonts w:ascii="Times New Roman" w:hAnsi="Times New Roman" w:cs="Times New Roman"/>
          <w:sz w:val="24"/>
          <w:szCs w:val="24"/>
        </w:rPr>
        <w:t>Orgs</w:t>
      </w:r>
      <w:proofErr w:type="spellEnd"/>
      <w:r w:rsidRPr="003E02D4">
        <w:rPr>
          <w:rFonts w:ascii="Times New Roman" w:hAnsi="Times New Roman" w:cs="Times New Roman"/>
          <w:sz w:val="24"/>
          <w:szCs w:val="24"/>
        </w:rPr>
        <w:t xml:space="preserve">.). Trabalho de mulher: mitos, riscos e transformações. São Paulo: </w:t>
      </w:r>
      <w:proofErr w:type="spellStart"/>
      <w:proofErr w:type="gramStart"/>
      <w:r w:rsidRPr="003E02D4">
        <w:rPr>
          <w:rFonts w:ascii="Times New Roman" w:hAnsi="Times New Roman" w:cs="Times New Roman"/>
          <w:sz w:val="24"/>
          <w:szCs w:val="24"/>
        </w:rPr>
        <w:t>LTr</w:t>
      </w:r>
      <w:proofErr w:type="spellEnd"/>
      <w:proofErr w:type="gramEnd"/>
      <w:r w:rsidRPr="003E02D4">
        <w:rPr>
          <w:rFonts w:ascii="Times New Roman" w:hAnsi="Times New Roman" w:cs="Times New Roman"/>
          <w:sz w:val="24"/>
          <w:szCs w:val="24"/>
        </w:rPr>
        <w:t xml:space="preserve">, 2007.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t xml:space="preserve">ARCHENTI, Nélida; TULA, </w:t>
      </w:r>
      <w:proofErr w:type="spellStart"/>
      <w:r w:rsidRPr="003E02D4">
        <w:rPr>
          <w:rFonts w:ascii="Times New Roman" w:hAnsi="Times New Roman" w:cs="Times New Roman"/>
          <w:sz w:val="24"/>
          <w:szCs w:val="24"/>
        </w:rPr>
        <w:t>María</w:t>
      </w:r>
      <w:proofErr w:type="spellEnd"/>
      <w:r w:rsidRPr="003E02D4">
        <w:rPr>
          <w:rFonts w:ascii="Times New Roman" w:hAnsi="Times New Roman" w:cs="Times New Roman"/>
          <w:sz w:val="24"/>
          <w:szCs w:val="24"/>
        </w:rPr>
        <w:t xml:space="preserve"> </w:t>
      </w:r>
      <w:proofErr w:type="spellStart"/>
      <w:r w:rsidRPr="003E02D4">
        <w:rPr>
          <w:rFonts w:ascii="Times New Roman" w:hAnsi="Times New Roman" w:cs="Times New Roman"/>
          <w:sz w:val="24"/>
          <w:szCs w:val="24"/>
        </w:rPr>
        <w:t>Inés</w:t>
      </w:r>
      <w:proofErr w:type="spellEnd"/>
      <w:r w:rsidRPr="003E02D4">
        <w:rPr>
          <w:rFonts w:ascii="Times New Roman" w:hAnsi="Times New Roman" w:cs="Times New Roman"/>
          <w:sz w:val="24"/>
          <w:szCs w:val="24"/>
        </w:rPr>
        <w:t xml:space="preserve"> (Editoras).  </w:t>
      </w:r>
      <w:proofErr w:type="spellStart"/>
      <w:r w:rsidRPr="003E02D4">
        <w:rPr>
          <w:rFonts w:ascii="Times New Roman" w:hAnsi="Times New Roman" w:cs="Times New Roman"/>
          <w:sz w:val="24"/>
          <w:szCs w:val="24"/>
        </w:rPr>
        <w:t>Mujeres</w:t>
      </w:r>
      <w:proofErr w:type="spellEnd"/>
      <w:r w:rsidRPr="003E02D4">
        <w:rPr>
          <w:rFonts w:ascii="Times New Roman" w:hAnsi="Times New Roman" w:cs="Times New Roman"/>
          <w:sz w:val="24"/>
          <w:szCs w:val="24"/>
        </w:rPr>
        <w:t xml:space="preserve"> y política em América Latina:</w:t>
      </w:r>
      <w:proofErr w:type="gramStart"/>
      <w:r w:rsidRPr="003E02D4">
        <w:rPr>
          <w:rFonts w:ascii="Times New Roman" w:hAnsi="Times New Roman" w:cs="Times New Roman"/>
          <w:sz w:val="24"/>
          <w:szCs w:val="24"/>
        </w:rPr>
        <w:t xml:space="preserve">  </w:t>
      </w:r>
      <w:proofErr w:type="gramEnd"/>
      <w:r w:rsidRPr="003E02D4">
        <w:rPr>
          <w:rFonts w:ascii="Times New Roman" w:hAnsi="Times New Roman" w:cs="Times New Roman"/>
          <w:sz w:val="24"/>
          <w:szCs w:val="24"/>
        </w:rPr>
        <w:t xml:space="preserve">Sistemas </w:t>
      </w:r>
      <w:proofErr w:type="spellStart"/>
      <w:r w:rsidRPr="003E02D4">
        <w:rPr>
          <w:rFonts w:ascii="Times New Roman" w:hAnsi="Times New Roman" w:cs="Times New Roman"/>
          <w:sz w:val="24"/>
          <w:szCs w:val="24"/>
        </w:rPr>
        <w:t>electorales</w:t>
      </w:r>
      <w:proofErr w:type="spellEnd"/>
      <w:r w:rsidRPr="003E02D4">
        <w:rPr>
          <w:rFonts w:ascii="Times New Roman" w:hAnsi="Times New Roman" w:cs="Times New Roman"/>
          <w:sz w:val="24"/>
          <w:szCs w:val="24"/>
        </w:rPr>
        <w:t xml:space="preserve"> y </w:t>
      </w:r>
      <w:proofErr w:type="spellStart"/>
      <w:r w:rsidRPr="003E02D4">
        <w:rPr>
          <w:rFonts w:ascii="Times New Roman" w:hAnsi="Times New Roman" w:cs="Times New Roman"/>
          <w:sz w:val="24"/>
          <w:szCs w:val="24"/>
        </w:rPr>
        <w:t>cuotas</w:t>
      </w:r>
      <w:proofErr w:type="spellEnd"/>
      <w:r w:rsidRPr="003E02D4">
        <w:rPr>
          <w:rFonts w:ascii="Times New Roman" w:hAnsi="Times New Roman" w:cs="Times New Roman"/>
          <w:sz w:val="24"/>
          <w:szCs w:val="24"/>
        </w:rPr>
        <w:t xml:space="preserve"> de gênero.  Buenos Aires:</w:t>
      </w:r>
      <w:proofErr w:type="gramStart"/>
      <w:r w:rsidRPr="003E02D4">
        <w:rPr>
          <w:rFonts w:ascii="Times New Roman" w:hAnsi="Times New Roman" w:cs="Times New Roman"/>
          <w:sz w:val="24"/>
          <w:szCs w:val="24"/>
        </w:rPr>
        <w:t xml:space="preserve">  </w:t>
      </w:r>
      <w:proofErr w:type="spellStart"/>
      <w:proofErr w:type="gramEnd"/>
      <w:r w:rsidRPr="003E02D4">
        <w:rPr>
          <w:rFonts w:ascii="Times New Roman" w:hAnsi="Times New Roman" w:cs="Times New Roman"/>
          <w:sz w:val="24"/>
          <w:szCs w:val="24"/>
        </w:rPr>
        <w:t>Heliasta</w:t>
      </w:r>
      <w:proofErr w:type="spellEnd"/>
      <w:r w:rsidRPr="003E02D4">
        <w:rPr>
          <w:rFonts w:ascii="Times New Roman" w:hAnsi="Times New Roman" w:cs="Times New Roman"/>
          <w:sz w:val="24"/>
          <w:szCs w:val="24"/>
        </w:rPr>
        <w:t xml:space="preserve">, 2008.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t xml:space="preserve">AZEREDO, Caroline Machado de Oliveira; MAINER, Fernanda </w:t>
      </w:r>
      <w:proofErr w:type="spellStart"/>
      <w:r w:rsidRPr="003E02D4">
        <w:rPr>
          <w:rFonts w:ascii="Times New Roman" w:hAnsi="Times New Roman" w:cs="Times New Roman"/>
          <w:sz w:val="24"/>
          <w:szCs w:val="24"/>
        </w:rPr>
        <w:t>Sartor</w:t>
      </w:r>
      <w:proofErr w:type="spellEnd"/>
      <w:r w:rsidRPr="003E02D4">
        <w:rPr>
          <w:rFonts w:ascii="Times New Roman" w:hAnsi="Times New Roman" w:cs="Times New Roman"/>
          <w:sz w:val="24"/>
          <w:szCs w:val="24"/>
        </w:rPr>
        <w:t xml:space="preserve">.  Reflexões acerca das políticas públicas brasileiras de enfrentamento à violência de gênero.  In: VASCONCELOS, </w:t>
      </w:r>
      <w:proofErr w:type="spellStart"/>
      <w:r w:rsidRPr="003E02D4">
        <w:rPr>
          <w:rFonts w:ascii="Times New Roman" w:hAnsi="Times New Roman" w:cs="Times New Roman"/>
          <w:sz w:val="24"/>
          <w:szCs w:val="24"/>
        </w:rPr>
        <w:t>Antonio</w:t>
      </w:r>
      <w:proofErr w:type="spellEnd"/>
      <w:r w:rsidRPr="003E02D4">
        <w:rPr>
          <w:rFonts w:ascii="Times New Roman" w:hAnsi="Times New Roman" w:cs="Times New Roman"/>
          <w:sz w:val="24"/>
          <w:szCs w:val="24"/>
        </w:rPr>
        <w:t xml:space="preserve"> Gomes de; XIMENES, Julia </w:t>
      </w:r>
      <w:proofErr w:type="spellStart"/>
      <w:r w:rsidRPr="003E02D4">
        <w:rPr>
          <w:rFonts w:ascii="Times New Roman" w:hAnsi="Times New Roman" w:cs="Times New Roman"/>
          <w:sz w:val="24"/>
          <w:szCs w:val="24"/>
        </w:rPr>
        <w:t>Maurmann</w:t>
      </w:r>
      <w:proofErr w:type="spellEnd"/>
      <w:r w:rsidRPr="003E02D4">
        <w:rPr>
          <w:rFonts w:ascii="Times New Roman" w:hAnsi="Times New Roman" w:cs="Times New Roman"/>
          <w:sz w:val="24"/>
          <w:szCs w:val="24"/>
        </w:rPr>
        <w:t xml:space="preserve">. Direitos sociais e políticas públicas.  Florianópolis, </w:t>
      </w:r>
      <w:proofErr w:type="spellStart"/>
      <w:r w:rsidRPr="003E02D4">
        <w:rPr>
          <w:rFonts w:ascii="Times New Roman" w:hAnsi="Times New Roman" w:cs="Times New Roman"/>
          <w:sz w:val="24"/>
          <w:szCs w:val="24"/>
        </w:rPr>
        <w:t>Conpedi</w:t>
      </w:r>
      <w:proofErr w:type="spellEnd"/>
      <w:r w:rsidRPr="003E02D4">
        <w:rPr>
          <w:rFonts w:ascii="Times New Roman" w:hAnsi="Times New Roman" w:cs="Times New Roman"/>
          <w:sz w:val="24"/>
          <w:szCs w:val="24"/>
        </w:rPr>
        <w:t xml:space="preserve">, 2015. Disponível em:  http://docplayer.com.br/31434571-Xxiv-congresso-nacional-do-conpedi-ufmg-fumecdom-helder-camara.html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lastRenderedPageBreak/>
        <w:t xml:space="preserve">BELEZA, Teresa Pizarro.  Direito das mulheres e da igualdade social: a construção jurídica das relações de gênero.  Coimbra: Almedina, 2010.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t xml:space="preserve">BRITO FILHO, José Cláudio Monteiro de. Discriminação no trabalho. São Paulo: </w:t>
      </w:r>
      <w:proofErr w:type="spellStart"/>
      <w:proofErr w:type="gramStart"/>
      <w:r w:rsidRPr="003E02D4">
        <w:rPr>
          <w:rFonts w:ascii="Times New Roman" w:hAnsi="Times New Roman" w:cs="Times New Roman"/>
          <w:sz w:val="24"/>
          <w:szCs w:val="24"/>
        </w:rPr>
        <w:t>LTr</w:t>
      </w:r>
      <w:proofErr w:type="spellEnd"/>
      <w:proofErr w:type="gramEnd"/>
      <w:r w:rsidRPr="003E02D4">
        <w:rPr>
          <w:rFonts w:ascii="Times New Roman" w:hAnsi="Times New Roman" w:cs="Times New Roman"/>
          <w:sz w:val="24"/>
          <w:szCs w:val="24"/>
        </w:rPr>
        <w:t xml:space="preserve">, 2002.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t>BRUSCHINI, Maria Cristina Aranha.  Trabalho e gênero no Brasil nos últimos dez anos.  Disponível em:</w:t>
      </w:r>
      <w:proofErr w:type="gramStart"/>
      <w:r w:rsidRPr="003E02D4">
        <w:rPr>
          <w:rFonts w:ascii="Times New Roman" w:hAnsi="Times New Roman" w:cs="Times New Roman"/>
          <w:sz w:val="24"/>
          <w:szCs w:val="24"/>
        </w:rPr>
        <w:t xml:space="preserve">  </w:t>
      </w:r>
      <w:proofErr w:type="gramEnd"/>
      <w:r w:rsidRPr="003E02D4">
        <w:rPr>
          <w:rFonts w:ascii="Times New Roman" w:hAnsi="Times New Roman" w:cs="Times New Roman"/>
          <w:sz w:val="24"/>
          <w:szCs w:val="24"/>
        </w:rPr>
        <w:t>www.scielo.br/</w:t>
      </w:r>
      <w:proofErr w:type="spellStart"/>
      <w:r w:rsidRPr="003E02D4">
        <w:rPr>
          <w:rFonts w:ascii="Times New Roman" w:hAnsi="Times New Roman" w:cs="Times New Roman"/>
          <w:sz w:val="24"/>
          <w:szCs w:val="24"/>
        </w:rPr>
        <w:t>pdf</w:t>
      </w:r>
      <w:proofErr w:type="spellEnd"/>
      <w:r w:rsidRPr="003E02D4">
        <w:rPr>
          <w:rFonts w:ascii="Times New Roman" w:hAnsi="Times New Roman" w:cs="Times New Roman"/>
          <w:sz w:val="24"/>
          <w:szCs w:val="24"/>
        </w:rPr>
        <w:t>/</w:t>
      </w:r>
      <w:proofErr w:type="spellStart"/>
      <w:r w:rsidRPr="003E02D4">
        <w:rPr>
          <w:rFonts w:ascii="Times New Roman" w:hAnsi="Times New Roman" w:cs="Times New Roman"/>
          <w:sz w:val="24"/>
          <w:szCs w:val="24"/>
        </w:rPr>
        <w:t>cp</w:t>
      </w:r>
      <w:proofErr w:type="spellEnd"/>
      <w:r w:rsidRPr="003E02D4">
        <w:rPr>
          <w:rFonts w:ascii="Times New Roman" w:hAnsi="Times New Roman" w:cs="Times New Roman"/>
          <w:sz w:val="24"/>
          <w:szCs w:val="24"/>
        </w:rPr>
        <w:t xml:space="preserve">/v37n132/a0337132.pdf.  Acesso em: 17 abr. 2014.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t xml:space="preserve">CALIL, Léa Elisa </w:t>
      </w:r>
      <w:proofErr w:type="spellStart"/>
      <w:r w:rsidRPr="003E02D4">
        <w:rPr>
          <w:rFonts w:ascii="Times New Roman" w:hAnsi="Times New Roman" w:cs="Times New Roman"/>
          <w:sz w:val="24"/>
          <w:szCs w:val="24"/>
        </w:rPr>
        <w:t>Silingowschi</w:t>
      </w:r>
      <w:proofErr w:type="spellEnd"/>
      <w:r w:rsidRPr="003E02D4">
        <w:rPr>
          <w:rFonts w:ascii="Times New Roman" w:hAnsi="Times New Roman" w:cs="Times New Roman"/>
          <w:sz w:val="24"/>
          <w:szCs w:val="24"/>
        </w:rPr>
        <w:t xml:space="preserve">.  História do direito do trabalho da mulher: aspectos </w:t>
      </w:r>
      <w:proofErr w:type="gramStart"/>
      <w:r w:rsidRPr="003E02D4">
        <w:rPr>
          <w:rFonts w:ascii="Times New Roman" w:hAnsi="Times New Roman" w:cs="Times New Roman"/>
          <w:sz w:val="24"/>
          <w:szCs w:val="24"/>
        </w:rPr>
        <w:t>históricos-sociológicos</w:t>
      </w:r>
      <w:proofErr w:type="gramEnd"/>
      <w:r w:rsidRPr="003E02D4">
        <w:rPr>
          <w:rFonts w:ascii="Times New Roman" w:hAnsi="Times New Roman" w:cs="Times New Roman"/>
          <w:sz w:val="24"/>
          <w:szCs w:val="24"/>
        </w:rPr>
        <w:t xml:space="preserve"> do início da República ao final deste século.  São Paulo: </w:t>
      </w:r>
      <w:proofErr w:type="spellStart"/>
      <w:r w:rsidRPr="003E02D4">
        <w:rPr>
          <w:rFonts w:ascii="Times New Roman" w:hAnsi="Times New Roman" w:cs="Times New Roman"/>
          <w:sz w:val="24"/>
          <w:szCs w:val="24"/>
        </w:rPr>
        <w:t>Ltr</w:t>
      </w:r>
      <w:proofErr w:type="spellEnd"/>
      <w:r w:rsidRPr="003E02D4">
        <w:rPr>
          <w:rFonts w:ascii="Times New Roman" w:hAnsi="Times New Roman" w:cs="Times New Roman"/>
          <w:sz w:val="24"/>
          <w:szCs w:val="24"/>
        </w:rPr>
        <w:t xml:space="preserve">, 2000.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t xml:space="preserve">CALIL, Léa Elisa </w:t>
      </w:r>
      <w:proofErr w:type="spellStart"/>
      <w:r w:rsidRPr="003E02D4">
        <w:rPr>
          <w:rFonts w:ascii="Times New Roman" w:hAnsi="Times New Roman" w:cs="Times New Roman"/>
          <w:sz w:val="24"/>
          <w:szCs w:val="24"/>
        </w:rPr>
        <w:t>Silingowschi</w:t>
      </w:r>
      <w:proofErr w:type="spellEnd"/>
      <w:r w:rsidRPr="003E02D4">
        <w:rPr>
          <w:rFonts w:ascii="Times New Roman" w:hAnsi="Times New Roman" w:cs="Times New Roman"/>
          <w:sz w:val="24"/>
          <w:szCs w:val="24"/>
        </w:rPr>
        <w:t xml:space="preserve">. Direito do Trabalho da mulher: a questão da igualdade jurídica ante a desigualdade fática. São Paulo: </w:t>
      </w:r>
      <w:proofErr w:type="spellStart"/>
      <w:proofErr w:type="gramStart"/>
      <w:r w:rsidRPr="003E02D4">
        <w:rPr>
          <w:rFonts w:ascii="Times New Roman" w:hAnsi="Times New Roman" w:cs="Times New Roman"/>
          <w:sz w:val="24"/>
          <w:szCs w:val="24"/>
        </w:rPr>
        <w:t>LTr</w:t>
      </w:r>
      <w:proofErr w:type="spellEnd"/>
      <w:proofErr w:type="gramEnd"/>
      <w:r w:rsidRPr="003E02D4">
        <w:rPr>
          <w:rFonts w:ascii="Times New Roman" w:hAnsi="Times New Roman" w:cs="Times New Roman"/>
          <w:sz w:val="24"/>
          <w:szCs w:val="24"/>
        </w:rPr>
        <w:t xml:space="preserve">, 2007.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t xml:space="preserve">CANTELI, Paula Oliveira.  O trabalho feminino no </w:t>
      </w:r>
      <w:proofErr w:type="spellStart"/>
      <w:r w:rsidRPr="003E02D4">
        <w:rPr>
          <w:rFonts w:ascii="Times New Roman" w:hAnsi="Times New Roman" w:cs="Times New Roman"/>
          <w:sz w:val="24"/>
          <w:szCs w:val="24"/>
        </w:rPr>
        <w:t>divâ</w:t>
      </w:r>
      <w:proofErr w:type="spellEnd"/>
      <w:r w:rsidRPr="003E02D4">
        <w:rPr>
          <w:rFonts w:ascii="Times New Roman" w:hAnsi="Times New Roman" w:cs="Times New Roman"/>
          <w:sz w:val="24"/>
          <w:szCs w:val="24"/>
        </w:rPr>
        <w:t>:</w:t>
      </w:r>
      <w:proofErr w:type="gramStart"/>
      <w:r w:rsidRPr="003E02D4">
        <w:rPr>
          <w:rFonts w:ascii="Times New Roman" w:hAnsi="Times New Roman" w:cs="Times New Roman"/>
          <w:sz w:val="24"/>
          <w:szCs w:val="24"/>
        </w:rPr>
        <w:t xml:space="preserve">  </w:t>
      </w:r>
      <w:proofErr w:type="gramEnd"/>
      <w:r w:rsidRPr="003E02D4">
        <w:rPr>
          <w:rFonts w:ascii="Times New Roman" w:hAnsi="Times New Roman" w:cs="Times New Roman"/>
          <w:sz w:val="24"/>
          <w:szCs w:val="24"/>
        </w:rPr>
        <w:t>dominação e discriminação. São Paulo:</w:t>
      </w:r>
      <w:proofErr w:type="gramStart"/>
      <w:r w:rsidRPr="003E02D4">
        <w:rPr>
          <w:rFonts w:ascii="Times New Roman" w:hAnsi="Times New Roman" w:cs="Times New Roman"/>
          <w:sz w:val="24"/>
          <w:szCs w:val="24"/>
        </w:rPr>
        <w:t xml:space="preserve">  </w:t>
      </w:r>
      <w:proofErr w:type="gramEnd"/>
      <w:r w:rsidRPr="003E02D4">
        <w:rPr>
          <w:rFonts w:ascii="Times New Roman" w:hAnsi="Times New Roman" w:cs="Times New Roman"/>
          <w:sz w:val="24"/>
          <w:szCs w:val="24"/>
        </w:rPr>
        <w:t xml:space="preserve">LTR, 2007.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t>COSTA, Daiane.  Desemprego é maior e cresce mais entre as mulheres, indica IBGE.  Disponível em:  http://oglobo.globo.com/economia/desemprego-maior-cresce-mais-entreas-mulheres-indica-ibge-19335320.  Acesso em:</w:t>
      </w:r>
      <w:proofErr w:type="gramStart"/>
      <w:r w:rsidRPr="003E02D4">
        <w:rPr>
          <w:rFonts w:ascii="Times New Roman" w:hAnsi="Times New Roman" w:cs="Times New Roman"/>
          <w:sz w:val="24"/>
          <w:szCs w:val="24"/>
        </w:rPr>
        <w:t xml:space="preserve">  </w:t>
      </w:r>
      <w:proofErr w:type="gramEnd"/>
      <w:r w:rsidRPr="003E02D4">
        <w:rPr>
          <w:rFonts w:ascii="Times New Roman" w:hAnsi="Times New Roman" w:cs="Times New Roman"/>
          <w:sz w:val="24"/>
          <w:szCs w:val="24"/>
        </w:rPr>
        <w:t xml:space="preserve">22 jan. 2017.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t xml:space="preserve">COSTA, Florença Ávila de Oliveira; MARRA, Marlene </w:t>
      </w:r>
      <w:proofErr w:type="spellStart"/>
      <w:r w:rsidRPr="003E02D4">
        <w:rPr>
          <w:rFonts w:ascii="Times New Roman" w:hAnsi="Times New Roman" w:cs="Times New Roman"/>
          <w:sz w:val="24"/>
          <w:szCs w:val="24"/>
        </w:rPr>
        <w:t>Magnabosco</w:t>
      </w:r>
      <w:proofErr w:type="spellEnd"/>
      <w:r w:rsidRPr="003E02D4">
        <w:rPr>
          <w:rFonts w:ascii="Times New Roman" w:hAnsi="Times New Roman" w:cs="Times New Roman"/>
          <w:sz w:val="24"/>
          <w:szCs w:val="24"/>
        </w:rPr>
        <w:t xml:space="preserve">. Famílias brasileiras chefiadas por mulheres pobres e </w:t>
      </w:r>
      <w:proofErr w:type="spellStart"/>
      <w:r w:rsidRPr="003E02D4">
        <w:rPr>
          <w:rFonts w:ascii="Times New Roman" w:hAnsi="Times New Roman" w:cs="Times New Roman"/>
          <w:sz w:val="24"/>
          <w:szCs w:val="24"/>
        </w:rPr>
        <w:t>monoparentalidade</w:t>
      </w:r>
      <w:proofErr w:type="spellEnd"/>
      <w:r w:rsidRPr="003E02D4">
        <w:rPr>
          <w:rFonts w:ascii="Times New Roman" w:hAnsi="Times New Roman" w:cs="Times New Roman"/>
          <w:sz w:val="24"/>
          <w:szCs w:val="24"/>
        </w:rPr>
        <w:t xml:space="preserve"> feminina: risco e proteção. Rev. bras. psicodrama, São Paulo, v. 21, n. 1, 2013 Disponível em &lt;</w:t>
      </w:r>
      <w:proofErr w:type="gramStart"/>
      <w:r w:rsidRPr="003E02D4">
        <w:rPr>
          <w:rFonts w:ascii="Times New Roman" w:hAnsi="Times New Roman" w:cs="Times New Roman"/>
          <w:sz w:val="24"/>
          <w:szCs w:val="24"/>
        </w:rPr>
        <w:t>http://pepsic.bvsalud.org/scielo.</w:t>
      </w:r>
      <w:proofErr w:type="gramEnd"/>
      <w:r w:rsidRPr="003E02D4">
        <w:rPr>
          <w:rFonts w:ascii="Times New Roman" w:hAnsi="Times New Roman" w:cs="Times New Roman"/>
          <w:sz w:val="24"/>
          <w:szCs w:val="24"/>
        </w:rPr>
        <w:t>php?</w:t>
      </w:r>
      <w:proofErr w:type="gramStart"/>
      <w:r w:rsidRPr="003E02D4">
        <w:rPr>
          <w:rFonts w:ascii="Times New Roman" w:hAnsi="Times New Roman" w:cs="Times New Roman"/>
          <w:sz w:val="24"/>
          <w:szCs w:val="24"/>
        </w:rPr>
        <w:t>script</w:t>
      </w:r>
      <w:proofErr w:type="gramEnd"/>
      <w:r w:rsidRPr="003E02D4">
        <w:rPr>
          <w:rFonts w:ascii="Times New Roman" w:hAnsi="Times New Roman" w:cs="Times New Roman"/>
          <w:sz w:val="24"/>
          <w:szCs w:val="24"/>
        </w:rPr>
        <w:t xml:space="preserve">=sci_arttext&amp;pid=S010453932013000100011&amp;lng=pt&amp;nrm=iso&gt;. </w:t>
      </w:r>
      <w:proofErr w:type="gramStart"/>
      <w:r w:rsidRPr="003E02D4">
        <w:rPr>
          <w:rFonts w:ascii="Times New Roman" w:hAnsi="Times New Roman" w:cs="Times New Roman"/>
          <w:sz w:val="24"/>
          <w:szCs w:val="24"/>
        </w:rPr>
        <w:t>acessos</w:t>
      </w:r>
      <w:proofErr w:type="gramEnd"/>
      <w:r w:rsidRPr="003E02D4">
        <w:rPr>
          <w:rFonts w:ascii="Times New Roman" w:hAnsi="Times New Roman" w:cs="Times New Roman"/>
          <w:sz w:val="24"/>
          <w:szCs w:val="24"/>
        </w:rPr>
        <w:t xml:space="preserve"> em 01 jun. 2014.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t xml:space="preserve">ELUF, Luiza Nagib.  </w:t>
      </w:r>
      <w:proofErr w:type="spellStart"/>
      <w:r w:rsidRPr="003E02D4">
        <w:rPr>
          <w:rFonts w:ascii="Times New Roman" w:hAnsi="Times New Roman" w:cs="Times New Roman"/>
          <w:sz w:val="24"/>
          <w:szCs w:val="24"/>
        </w:rPr>
        <w:t>Feminicídio</w:t>
      </w:r>
      <w:proofErr w:type="spellEnd"/>
      <w:r w:rsidRPr="003E02D4">
        <w:rPr>
          <w:rFonts w:ascii="Times New Roman" w:hAnsi="Times New Roman" w:cs="Times New Roman"/>
          <w:sz w:val="24"/>
          <w:szCs w:val="24"/>
        </w:rPr>
        <w:t xml:space="preserve">.  Revista da </w:t>
      </w:r>
      <w:proofErr w:type="spellStart"/>
      <w:r w:rsidRPr="003E02D4">
        <w:rPr>
          <w:rFonts w:ascii="Times New Roman" w:hAnsi="Times New Roman" w:cs="Times New Roman"/>
          <w:sz w:val="24"/>
          <w:szCs w:val="24"/>
        </w:rPr>
        <w:t>Caasp</w:t>
      </w:r>
      <w:proofErr w:type="spellEnd"/>
      <w:r w:rsidRPr="003E02D4">
        <w:rPr>
          <w:rFonts w:ascii="Times New Roman" w:hAnsi="Times New Roman" w:cs="Times New Roman"/>
          <w:sz w:val="24"/>
          <w:szCs w:val="24"/>
        </w:rPr>
        <w:t xml:space="preserve">. São Paulo, vol. 27, </w:t>
      </w:r>
      <w:proofErr w:type="spellStart"/>
      <w:r w:rsidRPr="003E02D4">
        <w:rPr>
          <w:rFonts w:ascii="Times New Roman" w:hAnsi="Times New Roman" w:cs="Times New Roman"/>
          <w:sz w:val="24"/>
          <w:szCs w:val="24"/>
        </w:rPr>
        <w:t>fev</w:t>
      </w:r>
      <w:proofErr w:type="spellEnd"/>
      <w:r w:rsidRPr="003E02D4">
        <w:rPr>
          <w:rFonts w:ascii="Times New Roman" w:hAnsi="Times New Roman" w:cs="Times New Roman"/>
          <w:sz w:val="24"/>
          <w:szCs w:val="24"/>
        </w:rPr>
        <w:t xml:space="preserve">/17.  Disponível em: http://anyflip.com/oqfm/gceg/basic/51-64.  Acesso em: 05 mar. 2017.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t xml:space="preserve">FRANCO FILHO, </w:t>
      </w:r>
      <w:proofErr w:type="spellStart"/>
      <w:r w:rsidRPr="003E02D4">
        <w:rPr>
          <w:rFonts w:ascii="Times New Roman" w:hAnsi="Times New Roman" w:cs="Times New Roman"/>
          <w:sz w:val="24"/>
          <w:szCs w:val="24"/>
        </w:rPr>
        <w:t>Georgenor</w:t>
      </w:r>
      <w:proofErr w:type="spellEnd"/>
      <w:r w:rsidRPr="003E02D4">
        <w:rPr>
          <w:rFonts w:ascii="Times New Roman" w:hAnsi="Times New Roman" w:cs="Times New Roman"/>
          <w:sz w:val="24"/>
          <w:szCs w:val="24"/>
        </w:rPr>
        <w:t xml:space="preserve"> de Sousa. Trabalho da mulher:</w:t>
      </w:r>
      <w:proofErr w:type="gramStart"/>
      <w:r w:rsidRPr="003E02D4">
        <w:rPr>
          <w:rFonts w:ascii="Times New Roman" w:hAnsi="Times New Roman" w:cs="Times New Roman"/>
          <w:sz w:val="24"/>
          <w:szCs w:val="24"/>
        </w:rPr>
        <w:t xml:space="preserve">  </w:t>
      </w:r>
      <w:proofErr w:type="gramEnd"/>
      <w:r w:rsidRPr="003E02D4">
        <w:rPr>
          <w:rFonts w:ascii="Times New Roman" w:hAnsi="Times New Roman" w:cs="Times New Roman"/>
          <w:sz w:val="24"/>
          <w:szCs w:val="24"/>
        </w:rPr>
        <w:t>homenagem a Alice Monteiro de Barros. São Paulo:</w:t>
      </w:r>
      <w:proofErr w:type="gramStart"/>
      <w:r w:rsidRPr="003E02D4">
        <w:rPr>
          <w:rFonts w:ascii="Times New Roman" w:hAnsi="Times New Roman" w:cs="Times New Roman"/>
          <w:sz w:val="24"/>
          <w:szCs w:val="24"/>
        </w:rPr>
        <w:t xml:space="preserve">  </w:t>
      </w:r>
      <w:proofErr w:type="spellStart"/>
      <w:proofErr w:type="gramEnd"/>
      <w:r w:rsidRPr="003E02D4">
        <w:rPr>
          <w:rFonts w:ascii="Times New Roman" w:hAnsi="Times New Roman" w:cs="Times New Roman"/>
          <w:sz w:val="24"/>
          <w:szCs w:val="24"/>
        </w:rPr>
        <w:t>Ltr</w:t>
      </w:r>
      <w:proofErr w:type="spellEnd"/>
      <w:r w:rsidRPr="003E02D4">
        <w:rPr>
          <w:rFonts w:ascii="Times New Roman" w:hAnsi="Times New Roman" w:cs="Times New Roman"/>
          <w:sz w:val="24"/>
          <w:szCs w:val="24"/>
        </w:rPr>
        <w:t xml:space="preserve">, 2009.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t xml:space="preserve">GAMBA, Juliane </w:t>
      </w:r>
      <w:proofErr w:type="spellStart"/>
      <w:r w:rsidRPr="003E02D4">
        <w:rPr>
          <w:rFonts w:ascii="Times New Roman" w:hAnsi="Times New Roman" w:cs="Times New Roman"/>
          <w:sz w:val="24"/>
          <w:szCs w:val="24"/>
        </w:rPr>
        <w:t>Caravieri</w:t>
      </w:r>
      <w:proofErr w:type="spellEnd"/>
      <w:r w:rsidRPr="003E02D4">
        <w:rPr>
          <w:rFonts w:ascii="Times New Roman" w:hAnsi="Times New Roman" w:cs="Times New Roman"/>
          <w:sz w:val="24"/>
          <w:szCs w:val="24"/>
        </w:rPr>
        <w:t xml:space="preserve"> Martins; MONTAL, Zélia Maria Cardoso.  Trabalho da mulher e a emenda constitucional n. 72/2013.  Disponível em: http://www.publicadireito.com.br/artigos/?</w:t>
      </w:r>
      <w:proofErr w:type="gramStart"/>
      <w:r w:rsidRPr="003E02D4">
        <w:rPr>
          <w:rFonts w:ascii="Times New Roman" w:hAnsi="Times New Roman" w:cs="Times New Roman"/>
          <w:sz w:val="24"/>
          <w:szCs w:val="24"/>
        </w:rPr>
        <w:t>cod</w:t>
      </w:r>
      <w:proofErr w:type="gramEnd"/>
      <w:r w:rsidRPr="003E02D4">
        <w:rPr>
          <w:rFonts w:ascii="Times New Roman" w:hAnsi="Times New Roman" w:cs="Times New Roman"/>
          <w:sz w:val="24"/>
          <w:szCs w:val="24"/>
        </w:rPr>
        <w:t>=7b72de504960bfce.  Acesso em:</w:t>
      </w:r>
      <w:proofErr w:type="gramStart"/>
      <w:r w:rsidRPr="003E02D4">
        <w:rPr>
          <w:rFonts w:ascii="Times New Roman" w:hAnsi="Times New Roman" w:cs="Times New Roman"/>
          <w:sz w:val="24"/>
          <w:szCs w:val="24"/>
        </w:rPr>
        <w:t xml:space="preserve">  </w:t>
      </w:r>
      <w:proofErr w:type="gramEnd"/>
      <w:r w:rsidRPr="003E02D4">
        <w:rPr>
          <w:rFonts w:ascii="Times New Roman" w:hAnsi="Times New Roman" w:cs="Times New Roman"/>
          <w:sz w:val="24"/>
          <w:szCs w:val="24"/>
        </w:rPr>
        <w:t xml:space="preserve">09 maio 2014.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lastRenderedPageBreak/>
        <w:t>GOLSDAL, Thereza Cristina.  Discriminação da mulher no emprego.  Curitiba:</w:t>
      </w:r>
      <w:proofErr w:type="gramStart"/>
      <w:r w:rsidRPr="003E02D4">
        <w:rPr>
          <w:rFonts w:ascii="Times New Roman" w:hAnsi="Times New Roman" w:cs="Times New Roman"/>
          <w:sz w:val="24"/>
          <w:szCs w:val="24"/>
        </w:rPr>
        <w:t xml:space="preserve">  </w:t>
      </w:r>
      <w:proofErr w:type="gramEnd"/>
      <w:r w:rsidRPr="003E02D4">
        <w:rPr>
          <w:rFonts w:ascii="Times New Roman" w:hAnsi="Times New Roman" w:cs="Times New Roman"/>
          <w:sz w:val="24"/>
          <w:szCs w:val="24"/>
        </w:rPr>
        <w:t xml:space="preserve">Gênesis, 2003.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t>HOMENS</w:t>
      </w:r>
      <w:proofErr w:type="gramStart"/>
      <w:r w:rsidRPr="003E02D4">
        <w:rPr>
          <w:rFonts w:ascii="Times New Roman" w:hAnsi="Times New Roman" w:cs="Times New Roman"/>
          <w:sz w:val="24"/>
          <w:szCs w:val="24"/>
        </w:rPr>
        <w:t>, recebem</w:t>
      </w:r>
      <w:proofErr w:type="gramEnd"/>
      <w:r w:rsidRPr="003E02D4">
        <w:rPr>
          <w:rFonts w:ascii="Times New Roman" w:hAnsi="Times New Roman" w:cs="Times New Roman"/>
          <w:sz w:val="24"/>
          <w:szCs w:val="24"/>
        </w:rPr>
        <w:t xml:space="preserve"> salários 30% maiores que as mulheres no Brasil.  Disponível em: http://www.observatoriodegenero.gov.br/menu/noticias/homens-recebem-salarios-30maiores-que-as-mulheres-no-brasil/.  Acesso em:</w:t>
      </w:r>
      <w:proofErr w:type="gramStart"/>
      <w:r w:rsidRPr="003E02D4">
        <w:rPr>
          <w:rFonts w:ascii="Times New Roman" w:hAnsi="Times New Roman" w:cs="Times New Roman"/>
          <w:sz w:val="24"/>
          <w:szCs w:val="24"/>
        </w:rPr>
        <w:t xml:space="preserve">  </w:t>
      </w:r>
      <w:proofErr w:type="gramEnd"/>
      <w:r w:rsidRPr="003E02D4">
        <w:rPr>
          <w:rFonts w:ascii="Times New Roman" w:hAnsi="Times New Roman" w:cs="Times New Roman"/>
          <w:sz w:val="24"/>
          <w:szCs w:val="24"/>
        </w:rPr>
        <w:t xml:space="preserve">10 </w:t>
      </w:r>
      <w:proofErr w:type="spellStart"/>
      <w:r w:rsidRPr="003E02D4">
        <w:rPr>
          <w:rFonts w:ascii="Times New Roman" w:hAnsi="Times New Roman" w:cs="Times New Roman"/>
          <w:sz w:val="24"/>
          <w:szCs w:val="24"/>
        </w:rPr>
        <w:t>han</w:t>
      </w:r>
      <w:proofErr w:type="spellEnd"/>
      <w:r w:rsidRPr="003E02D4">
        <w:rPr>
          <w:rFonts w:ascii="Times New Roman" w:hAnsi="Times New Roman" w:cs="Times New Roman"/>
          <w:sz w:val="24"/>
          <w:szCs w:val="24"/>
        </w:rPr>
        <w:t xml:space="preserve">. 2017.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t xml:space="preserve">JAKUTIS, Paulo. Manual de estudo da discriminação no trabalho. São Paulo: </w:t>
      </w:r>
      <w:proofErr w:type="spellStart"/>
      <w:proofErr w:type="gramStart"/>
      <w:r w:rsidRPr="003E02D4">
        <w:rPr>
          <w:rFonts w:ascii="Times New Roman" w:hAnsi="Times New Roman" w:cs="Times New Roman"/>
          <w:sz w:val="24"/>
          <w:szCs w:val="24"/>
        </w:rPr>
        <w:t>LTr</w:t>
      </w:r>
      <w:proofErr w:type="spellEnd"/>
      <w:proofErr w:type="gramEnd"/>
      <w:r w:rsidRPr="003E02D4">
        <w:rPr>
          <w:rFonts w:ascii="Times New Roman" w:hAnsi="Times New Roman" w:cs="Times New Roman"/>
          <w:sz w:val="24"/>
          <w:szCs w:val="24"/>
        </w:rPr>
        <w:t xml:space="preserve">, 2006.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t xml:space="preserve">LIMA, Maria da Glória Malta Rodrigues Neiva de.  A proteção da igualdade de gênero no ordenamento jurídico nacional e internacional e os mecanismos </w:t>
      </w:r>
      <w:proofErr w:type="spellStart"/>
      <w:r w:rsidRPr="003E02D4">
        <w:rPr>
          <w:rFonts w:ascii="Times New Roman" w:hAnsi="Times New Roman" w:cs="Times New Roman"/>
          <w:sz w:val="24"/>
          <w:szCs w:val="24"/>
        </w:rPr>
        <w:t>asseguratórios</w:t>
      </w:r>
      <w:proofErr w:type="spellEnd"/>
      <w:r w:rsidRPr="003E02D4">
        <w:rPr>
          <w:rFonts w:ascii="Times New Roman" w:hAnsi="Times New Roman" w:cs="Times New Roman"/>
          <w:sz w:val="24"/>
          <w:szCs w:val="24"/>
        </w:rPr>
        <w:t xml:space="preserve">.  Rev. TRT - 9ª </w:t>
      </w:r>
      <w:proofErr w:type="gramStart"/>
      <w:r w:rsidRPr="003E02D4">
        <w:rPr>
          <w:rFonts w:ascii="Times New Roman" w:hAnsi="Times New Roman" w:cs="Times New Roman"/>
          <w:sz w:val="24"/>
          <w:szCs w:val="24"/>
        </w:rPr>
        <w:t>R.</w:t>
      </w:r>
      <w:proofErr w:type="gramEnd"/>
      <w:r w:rsidRPr="003E02D4">
        <w:rPr>
          <w:rFonts w:ascii="Times New Roman" w:hAnsi="Times New Roman" w:cs="Times New Roman"/>
          <w:sz w:val="24"/>
          <w:szCs w:val="24"/>
        </w:rPr>
        <w:t xml:space="preserve"> Curitiba a. 35, n.65, Jul./ Dez. 2010, p. 1-72.  Disponível em: www.trt9.jus.br.</w:t>
      </w:r>
      <w:proofErr w:type="gramStart"/>
      <w:r w:rsidRPr="003E02D4">
        <w:rPr>
          <w:rFonts w:ascii="Times New Roman" w:hAnsi="Times New Roman" w:cs="Times New Roman"/>
          <w:sz w:val="24"/>
          <w:szCs w:val="24"/>
        </w:rPr>
        <w:t xml:space="preserve">  </w:t>
      </w:r>
      <w:proofErr w:type="gramEnd"/>
      <w:r w:rsidRPr="003E02D4">
        <w:rPr>
          <w:rFonts w:ascii="Times New Roman" w:hAnsi="Times New Roman" w:cs="Times New Roman"/>
          <w:sz w:val="24"/>
          <w:szCs w:val="24"/>
        </w:rPr>
        <w:t xml:space="preserve">Acesso em:  27 maio 2014.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t xml:space="preserve">LUZ, Alex </w:t>
      </w:r>
      <w:proofErr w:type="spellStart"/>
      <w:r w:rsidRPr="003E02D4">
        <w:rPr>
          <w:rFonts w:ascii="Times New Roman" w:hAnsi="Times New Roman" w:cs="Times New Roman"/>
          <w:sz w:val="24"/>
          <w:szCs w:val="24"/>
        </w:rPr>
        <w:t>Faverzani</w:t>
      </w:r>
      <w:proofErr w:type="spellEnd"/>
      <w:r w:rsidRPr="003E02D4">
        <w:rPr>
          <w:rFonts w:ascii="Times New Roman" w:hAnsi="Times New Roman" w:cs="Times New Roman"/>
          <w:sz w:val="24"/>
          <w:szCs w:val="24"/>
        </w:rPr>
        <w:t xml:space="preserve"> da; FUCHINA, </w:t>
      </w:r>
      <w:proofErr w:type="spellStart"/>
      <w:r w:rsidRPr="003E02D4">
        <w:rPr>
          <w:rFonts w:ascii="Times New Roman" w:hAnsi="Times New Roman" w:cs="Times New Roman"/>
          <w:sz w:val="24"/>
          <w:szCs w:val="24"/>
        </w:rPr>
        <w:t>Rosimeri</w:t>
      </w:r>
      <w:proofErr w:type="spellEnd"/>
      <w:r w:rsidRPr="003E02D4">
        <w:rPr>
          <w:rFonts w:ascii="Times New Roman" w:hAnsi="Times New Roman" w:cs="Times New Roman"/>
          <w:sz w:val="24"/>
          <w:szCs w:val="24"/>
        </w:rPr>
        <w:t>.  A evolução histórica dos direitos da mulher sob a ótica do direito do Trabalho.  Disponível em: http://www.ufrgs.br/nucleomulher/arquivos/artigoalex.pdf.  Acesso em:</w:t>
      </w:r>
      <w:proofErr w:type="gramStart"/>
      <w:r w:rsidRPr="003E02D4">
        <w:rPr>
          <w:rFonts w:ascii="Times New Roman" w:hAnsi="Times New Roman" w:cs="Times New Roman"/>
          <w:sz w:val="24"/>
          <w:szCs w:val="24"/>
        </w:rPr>
        <w:t xml:space="preserve">  </w:t>
      </w:r>
      <w:proofErr w:type="gramEnd"/>
      <w:r w:rsidRPr="003E02D4">
        <w:rPr>
          <w:rFonts w:ascii="Times New Roman" w:hAnsi="Times New Roman" w:cs="Times New Roman"/>
          <w:sz w:val="24"/>
          <w:szCs w:val="24"/>
        </w:rPr>
        <w:t xml:space="preserve">27 maio 2014.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t>MAIS mulheres assumem a chefia das famílias, revela pesquisa do IBGE.  Disponível em: http://www.brasil.gov.br/economia-e-emprego/2014/10/mais-mulheres-assumem-achefia-das-familias-revela-pesquisa-do-ibge.  Acesso em:</w:t>
      </w:r>
      <w:proofErr w:type="gramStart"/>
      <w:r w:rsidRPr="003E02D4">
        <w:rPr>
          <w:rFonts w:ascii="Times New Roman" w:hAnsi="Times New Roman" w:cs="Times New Roman"/>
          <w:sz w:val="24"/>
          <w:szCs w:val="24"/>
        </w:rPr>
        <w:t xml:space="preserve">  </w:t>
      </w:r>
      <w:proofErr w:type="gramEnd"/>
      <w:r w:rsidRPr="003E02D4">
        <w:rPr>
          <w:rFonts w:ascii="Times New Roman" w:hAnsi="Times New Roman" w:cs="Times New Roman"/>
          <w:sz w:val="24"/>
          <w:szCs w:val="24"/>
        </w:rPr>
        <w:t xml:space="preserve">20 jan. 2017.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t xml:space="preserve">NASCIMENTO, </w:t>
      </w:r>
      <w:proofErr w:type="spellStart"/>
      <w:r w:rsidRPr="003E02D4">
        <w:rPr>
          <w:rFonts w:ascii="Times New Roman" w:hAnsi="Times New Roman" w:cs="Times New Roman"/>
          <w:sz w:val="24"/>
          <w:szCs w:val="24"/>
        </w:rPr>
        <w:t>Grasiele</w:t>
      </w:r>
      <w:proofErr w:type="spellEnd"/>
      <w:r w:rsidRPr="003E02D4">
        <w:rPr>
          <w:rFonts w:ascii="Times New Roman" w:hAnsi="Times New Roman" w:cs="Times New Roman"/>
          <w:sz w:val="24"/>
          <w:szCs w:val="24"/>
        </w:rPr>
        <w:t xml:space="preserve"> Augusta Ferreira (</w:t>
      </w:r>
      <w:proofErr w:type="spellStart"/>
      <w:r w:rsidRPr="003E02D4">
        <w:rPr>
          <w:rFonts w:ascii="Times New Roman" w:hAnsi="Times New Roman" w:cs="Times New Roman"/>
          <w:sz w:val="24"/>
          <w:szCs w:val="24"/>
        </w:rPr>
        <w:t>org</w:t>
      </w:r>
      <w:proofErr w:type="spellEnd"/>
      <w:r w:rsidRPr="003E02D4">
        <w:rPr>
          <w:rFonts w:ascii="Times New Roman" w:hAnsi="Times New Roman" w:cs="Times New Roman"/>
          <w:sz w:val="24"/>
          <w:szCs w:val="24"/>
        </w:rPr>
        <w:t xml:space="preserve">) Direito das Minorias: proteção e discriminação no trabalho. Campinas: Alínea, 2004.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t xml:space="preserve">NASCIMENTO, </w:t>
      </w:r>
      <w:proofErr w:type="spellStart"/>
      <w:r w:rsidRPr="003E02D4">
        <w:rPr>
          <w:rFonts w:ascii="Times New Roman" w:hAnsi="Times New Roman" w:cs="Times New Roman"/>
          <w:sz w:val="24"/>
          <w:szCs w:val="24"/>
        </w:rPr>
        <w:t>Grasiele</w:t>
      </w:r>
      <w:proofErr w:type="spellEnd"/>
      <w:r w:rsidRPr="003E02D4">
        <w:rPr>
          <w:rFonts w:ascii="Times New Roman" w:hAnsi="Times New Roman" w:cs="Times New Roman"/>
          <w:sz w:val="24"/>
          <w:szCs w:val="24"/>
        </w:rPr>
        <w:t xml:space="preserve"> Augusta Ferreira.  Proteção contra a discriminação da mulher na relação laboral: questões relevantes enfrentadas pelos ordenamentos jurídicos do Brasil e de Portugal.  Lisboa:</w:t>
      </w:r>
      <w:proofErr w:type="gramStart"/>
      <w:r w:rsidRPr="003E02D4">
        <w:rPr>
          <w:rFonts w:ascii="Times New Roman" w:hAnsi="Times New Roman" w:cs="Times New Roman"/>
          <w:sz w:val="24"/>
          <w:szCs w:val="24"/>
        </w:rPr>
        <w:t xml:space="preserve">  </w:t>
      </w:r>
      <w:proofErr w:type="gramEnd"/>
      <w:r w:rsidRPr="003E02D4">
        <w:rPr>
          <w:rFonts w:ascii="Times New Roman" w:hAnsi="Times New Roman" w:cs="Times New Roman"/>
          <w:sz w:val="24"/>
          <w:szCs w:val="24"/>
        </w:rPr>
        <w:t xml:space="preserve">Chiado, 2015.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t xml:space="preserve">PARTICIPAÇÃO das mulheres brasileiras na política é uma das mais baixas da América Latina e Caribe.  Disponível em:  </w:t>
      </w:r>
      <w:proofErr w:type="gramStart"/>
      <w:r w:rsidRPr="003E02D4">
        <w:rPr>
          <w:rFonts w:ascii="Times New Roman" w:hAnsi="Times New Roman" w:cs="Times New Roman"/>
          <w:sz w:val="24"/>
          <w:szCs w:val="24"/>
        </w:rPr>
        <w:t>https</w:t>
      </w:r>
      <w:proofErr w:type="gramEnd"/>
      <w:r w:rsidRPr="003E02D4">
        <w:rPr>
          <w:rFonts w:ascii="Times New Roman" w:hAnsi="Times New Roman" w:cs="Times New Roman"/>
          <w:sz w:val="24"/>
          <w:szCs w:val="24"/>
        </w:rPr>
        <w:t>://nacoesunidas.org/participacao-das-mulheresbrasileiras-na-politica-e-uma-das-mais-baixas-da-america-latina-e-caribe/.  Acesso em:</w:t>
      </w:r>
      <w:proofErr w:type="gramStart"/>
      <w:r w:rsidRPr="003E02D4">
        <w:rPr>
          <w:rFonts w:ascii="Times New Roman" w:hAnsi="Times New Roman" w:cs="Times New Roman"/>
          <w:sz w:val="24"/>
          <w:szCs w:val="24"/>
        </w:rPr>
        <w:t xml:space="preserve">  </w:t>
      </w:r>
      <w:proofErr w:type="gramEnd"/>
      <w:r w:rsidRPr="003E02D4">
        <w:rPr>
          <w:rFonts w:ascii="Times New Roman" w:hAnsi="Times New Roman" w:cs="Times New Roman"/>
          <w:sz w:val="24"/>
          <w:szCs w:val="24"/>
        </w:rPr>
        <w:t xml:space="preserve">12 fev. 2017.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t>PINHEIRO, Luana; GALIZA, Marcelo; FONTOURA, Natália. Novos arranjos familiares, velhas convenções sociais de gênero: a licença-parental como política pública para lidar com essas tensões. Rev. Estud. Fem.,</w:t>
      </w:r>
      <w:proofErr w:type="gramStart"/>
      <w:r w:rsidRPr="003E02D4">
        <w:rPr>
          <w:rFonts w:ascii="Times New Roman" w:hAnsi="Times New Roman" w:cs="Times New Roman"/>
          <w:sz w:val="24"/>
          <w:szCs w:val="24"/>
        </w:rPr>
        <w:t xml:space="preserve">  </w:t>
      </w:r>
      <w:proofErr w:type="gramEnd"/>
      <w:r w:rsidRPr="003E02D4">
        <w:rPr>
          <w:rFonts w:ascii="Times New Roman" w:hAnsi="Times New Roman" w:cs="Times New Roman"/>
          <w:sz w:val="24"/>
          <w:szCs w:val="24"/>
        </w:rPr>
        <w:t xml:space="preserve">Florianópolis, v. 17, n. 03, dez. 2009 .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lastRenderedPageBreak/>
        <w:t>Disponível em &lt;</w:t>
      </w:r>
      <w:proofErr w:type="gramStart"/>
      <w:r w:rsidRPr="003E02D4">
        <w:rPr>
          <w:rFonts w:ascii="Times New Roman" w:hAnsi="Times New Roman" w:cs="Times New Roman"/>
          <w:sz w:val="24"/>
          <w:szCs w:val="24"/>
        </w:rPr>
        <w:t>http://educa.fcc.org.br/scielo.</w:t>
      </w:r>
      <w:proofErr w:type="gramEnd"/>
      <w:r w:rsidRPr="003E02D4">
        <w:rPr>
          <w:rFonts w:ascii="Times New Roman" w:hAnsi="Times New Roman" w:cs="Times New Roman"/>
          <w:sz w:val="24"/>
          <w:szCs w:val="24"/>
        </w:rPr>
        <w:t>php?</w:t>
      </w:r>
      <w:proofErr w:type="gramStart"/>
      <w:r w:rsidRPr="003E02D4">
        <w:rPr>
          <w:rFonts w:ascii="Times New Roman" w:hAnsi="Times New Roman" w:cs="Times New Roman"/>
          <w:sz w:val="24"/>
          <w:szCs w:val="24"/>
        </w:rPr>
        <w:t>script</w:t>
      </w:r>
      <w:proofErr w:type="gramEnd"/>
      <w:r w:rsidRPr="003E02D4">
        <w:rPr>
          <w:rFonts w:ascii="Times New Roman" w:hAnsi="Times New Roman" w:cs="Times New Roman"/>
          <w:sz w:val="24"/>
          <w:szCs w:val="24"/>
        </w:rPr>
        <w:t xml:space="preserve">=sci_arttext&amp;pid=S0104026X2009000300013&amp;lng=pt&amp;nrm=iso&gt;. </w:t>
      </w:r>
      <w:proofErr w:type="gramStart"/>
      <w:r w:rsidRPr="003E02D4">
        <w:rPr>
          <w:rFonts w:ascii="Times New Roman" w:hAnsi="Times New Roman" w:cs="Times New Roman"/>
          <w:sz w:val="24"/>
          <w:szCs w:val="24"/>
        </w:rPr>
        <w:t>acesso</w:t>
      </w:r>
      <w:proofErr w:type="gramEnd"/>
      <w:r w:rsidRPr="003E02D4">
        <w:rPr>
          <w:rFonts w:ascii="Times New Roman" w:hAnsi="Times New Roman" w:cs="Times New Roman"/>
          <w:sz w:val="24"/>
          <w:szCs w:val="24"/>
        </w:rPr>
        <w:t xml:space="preserve"> em 29.mai. 2014.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t>PIOVESAN, Flávia.  Direitos Humanos e o Direito Constitucional Internacional. 6ª Ed.</w:t>
      </w:r>
      <w:proofErr w:type="gramStart"/>
      <w:r w:rsidRPr="003E02D4">
        <w:rPr>
          <w:rFonts w:ascii="Times New Roman" w:hAnsi="Times New Roman" w:cs="Times New Roman"/>
          <w:sz w:val="24"/>
          <w:szCs w:val="24"/>
        </w:rPr>
        <w:t xml:space="preserve">  </w:t>
      </w:r>
      <w:proofErr w:type="gramEnd"/>
      <w:r w:rsidRPr="003E02D4">
        <w:rPr>
          <w:rFonts w:ascii="Times New Roman" w:hAnsi="Times New Roman" w:cs="Times New Roman"/>
          <w:sz w:val="24"/>
          <w:szCs w:val="24"/>
        </w:rPr>
        <w:t xml:space="preserve">São Paulo:  Max </w:t>
      </w:r>
      <w:proofErr w:type="spellStart"/>
      <w:r w:rsidRPr="003E02D4">
        <w:rPr>
          <w:rFonts w:ascii="Times New Roman" w:hAnsi="Times New Roman" w:cs="Times New Roman"/>
          <w:sz w:val="24"/>
          <w:szCs w:val="24"/>
        </w:rPr>
        <w:t>Limonad</w:t>
      </w:r>
      <w:proofErr w:type="spellEnd"/>
      <w:r w:rsidRPr="003E02D4">
        <w:rPr>
          <w:rFonts w:ascii="Times New Roman" w:hAnsi="Times New Roman" w:cs="Times New Roman"/>
          <w:sz w:val="24"/>
          <w:szCs w:val="24"/>
        </w:rPr>
        <w:t xml:space="preserve">, 2004.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t xml:space="preserve">PIOVESAN, Flávia. Direitos Humanos e Direito do Trabalho. Atlas: São Paulo, 2010.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t>PROTEÇÃO da maternidade.  Notas da OIT.  Trabalho e família.  Disponível em:</w:t>
      </w:r>
      <w:proofErr w:type="gramStart"/>
      <w:r w:rsidRPr="003E02D4">
        <w:rPr>
          <w:rFonts w:ascii="Times New Roman" w:hAnsi="Times New Roman" w:cs="Times New Roman"/>
          <w:sz w:val="24"/>
          <w:szCs w:val="24"/>
        </w:rPr>
        <w:t xml:space="preserve">  </w:t>
      </w:r>
      <w:proofErr w:type="gramEnd"/>
      <w:r w:rsidRPr="003E02D4">
        <w:rPr>
          <w:rFonts w:ascii="Times New Roman" w:hAnsi="Times New Roman" w:cs="Times New Roman"/>
          <w:sz w:val="24"/>
          <w:szCs w:val="24"/>
        </w:rPr>
        <w:t>http://www.oitbrasil.org.br/content/nota-4-prote%C3%A7%C3%A3o-da-maternidade-0.  Acesso em:</w:t>
      </w:r>
      <w:proofErr w:type="gramStart"/>
      <w:r w:rsidRPr="003E02D4">
        <w:rPr>
          <w:rFonts w:ascii="Times New Roman" w:hAnsi="Times New Roman" w:cs="Times New Roman"/>
          <w:sz w:val="24"/>
          <w:szCs w:val="24"/>
        </w:rPr>
        <w:t xml:space="preserve">  </w:t>
      </w:r>
      <w:proofErr w:type="gramEnd"/>
      <w:r w:rsidRPr="003E02D4">
        <w:rPr>
          <w:rFonts w:ascii="Times New Roman" w:hAnsi="Times New Roman" w:cs="Times New Roman"/>
          <w:sz w:val="24"/>
          <w:szCs w:val="24"/>
        </w:rPr>
        <w:t xml:space="preserve">12 maio 2014.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t>QUIRINO, Raquel.  Trabalho da mulher no Brasil nos últimos 40 anos. Disponível em:</w:t>
      </w:r>
      <w:proofErr w:type="gramStart"/>
      <w:r w:rsidRPr="003E02D4">
        <w:rPr>
          <w:rFonts w:ascii="Times New Roman" w:hAnsi="Times New Roman" w:cs="Times New Roman"/>
          <w:sz w:val="24"/>
          <w:szCs w:val="24"/>
        </w:rPr>
        <w:t xml:space="preserve">  </w:t>
      </w:r>
      <w:proofErr w:type="gramEnd"/>
      <w:r w:rsidRPr="003E02D4">
        <w:rPr>
          <w:rFonts w:ascii="Times New Roman" w:hAnsi="Times New Roman" w:cs="Times New Roman"/>
          <w:sz w:val="24"/>
          <w:szCs w:val="24"/>
        </w:rPr>
        <w:t>files.dirppg.ct.utfpr.edu.br/ppgte/revistatecnologiaesociedade/rev15/r15_a5.pdf.  Acesso em:</w:t>
      </w:r>
      <w:proofErr w:type="gramStart"/>
      <w:r w:rsidRPr="003E02D4">
        <w:rPr>
          <w:rFonts w:ascii="Times New Roman" w:hAnsi="Times New Roman" w:cs="Times New Roman"/>
          <w:sz w:val="24"/>
          <w:szCs w:val="24"/>
        </w:rPr>
        <w:t xml:space="preserve">  </w:t>
      </w:r>
      <w:proofErr w:type="gramEnd"/>
      <w:r w:rsidRPr="003E02D4">
        <w:rPr>
          <w:rFonts w:ascii="Times New Roman" w:hAnsi="Times New Roman" w:cs="Times New Roman"/>
          <w:sz w:val="24"/>
          <w:szCs w:val="24"/>
        </w:rPr>
        <w:t xml:space="preserve">17 abr. 2014.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t>RAMOS, Daniela Peixoto.  Pesquisas de usos do tempo:</w:t>
      </w:r>
      <w:proofErr w:type="gramStart"/>
      <w:r w:rsidRPr="003E02D4">
        <w:rPr>
          <w:rFonts w:ascii="Times New Roman" w:hAnsi="Times New Roman" w:cs="Times New Roman"/>
          <w:sz w:val="24"/>
          <w:szCs w:val="24"/>
        </w:rPr>
        <w:t xml:space="preserve">  </w:t>
      </w:r>
      <w:proofErr w:type="gramEnd"/>
      <w:r w:rsidRPr="003E02D4">
        <w:rPr>
          <w:rFonts w:ascii="Times New Roman" w:hAnsi="Times New Roman" w:cs="Times New Roman"/>
          <w:sz w:val="24"/>
          <w:szCs w:val="24"/>
        </w:rPr>
        <w:t xml:space="preserve">um instrumento para aferir as desigualdades de gênero.  Revista Estudos Feministas. Florianópolis, </w:t>
      </w:r>
      <w:proofErr w:type="spellStart"/>
      <w:r w:rsidRPr="003E02D4">
        <w:rPr>
          <w:rFonts w:ascii="Times New Roman" w:hAnsi="Times New Roman" w:cs="Times New Roman"/>
          <w:sz w:val="24"/>
          <w:szCs w:val="24"/>
        </w:rPr>
        <w:t>vol</w:t>
      </w:r>
      <w:proofErr w:type="spellEnd"/>
      <w:r w:rsidRPr="003E02D4">
        <w:rPr>
          <w:rFonts w:ascii="Times New Roman" w:hAnsi="Times New Roman" w:cs="Times New Roman"/>
          <w:sz w:val="24"/>
          <w:szCs w:val="24"/>
        </w:rPr>
        <w:t xml:space="preserve"> 17, n. 3, set/dez 2009.  Disponível em:</w:t>
      </w:r>
      <w:proofErr w:type="gramStart"/>
      <w:r w:rsidRPr="003E02D4">
        <w:rPr>
          <w:rFonts w:ascii="Times New Roman" w:hAnsi="Times New Roman" w:cs="Times New Roman"/>
          <w:sz w:val="24"/>
          <w:szCs w:val="24"/>
        </w:rPr>
        <w:t xml:space="preserve">  </w:t>
      </w:r>
      <w:proofErr w:type="gramEnd"/>
      <w:r w:rsidRPr="003E02D4">
        <w:rPr>
          <w:rFonts w:ascii="Times New Roman" w:hAnsi="Times New Roman" w:cs="Times New Roman"/>
          <w:sz w:val="24"/>
          <w:szCs w:val="24"/>
        </w:rPr>
        <w:t>www.scielo.br/</w:t>
      </w:r>
      <w:proofErr w:type="spellStart"/>
      <w:r w:rsidRPr="003E02D4">
        <w:rPr>
          <w:rFonts w:ascii="Times New Roman" w:hAnsi="Times New Roman" w:cs="Times New Roman"/>
          <w:sz w:val="24"/>
          <w:szCs w:val="24"/>
        </w:rPr>
        <w:t>pdf</w:t>
      </w:r>
      <w:proofErr w:type="spellEnd"/>
      <w:r w:rsidRPr="003E02D4">
        <w:rPr>
          <w:rFonts w:ascii="Times New Roman" w:hAnsi="Times New Roman" w:cs="Times New Roman"/>
          <w:sz w:val="24"/>
          <w:szCs w:val="24"/>
        </w:rPr>
        <w:t>/</w:t>
      </w:r>
      <w:proofErr w:type="spellStart"/>
      <w:r w:rsidRPr="003E02D4">
        <w:rPr>
          <w:rFonts w:ascii="Times New Roman" w:hAnsi="Times New Roman" w:cs="Times New Roman"/>
          <w:sz w:val="24"/>
          <w:szCs w:val="24"/>
        </w:rPr>
        <w:t>ref</w:t>
      </w:r>
      <w:proofErr w:type="spellEnd"/>
      <w:r w:rsidRPr="003E02D4">
        <w:rPr>
          <w:rFonts w:ascii="Times New Roman" w:hAnsi="Times New Roman" w:cs="Times New Roman"/>
          <w:sz w:val="24"/>
          <w:szCs w:val="24"/>
        </w:rPr>
        <w:t>/v17n3/v17n3a14.  Acesso em:</w:t>
      </w:r>
      <w:proofErr w:type="gramStart"/>
      <w:r w:rsidRPr="003E02D4">
        <w:rPr>
          <w:rFonts w:ascii="Times New Roman" w:hAnsi="Times New Roman" w:cs="Times New Roman"/>
          <w:sz w:val="24"/>
          <w:szCs w:val="24"/>
        </w:rPr>
        <w:t xml:space="preserve">  </w:t>
      </w:r>
      <w:proofErr w:type="gramEnd"/>
      <w:r w:rsidRPr="003E02D4">
        <w:rPr>
          <w:rFonts w:ascii="Times New Roman" w:hAnsi="Times New Roman" w:cs="Times New Roman"/>
          <w:sz w:val="24"/>
          <w:szCs w:val="24"/>
        </w:rPr>
        <w:t xml:space="preserve">01 maio 2014.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t>RAPOSO, Vera Lúcia.  Os limites da igualdade:</w:t>
      </w:r>
      <w:proofErr w:type="gramStart"/>
      <w:r w:rsidRPr="003E02D4">
        <w:rPr>
          <w:rFonts w:ascii="Times New Roman" w:hAnsi="Times New Roman" w:cs="Times New Roman"/>
          <w:sz w:val="24"/>
          <w:szCs w:val="24"/>
        </w:rPr>
        <w:t xml:space="preserve">  </w:t>
      </w:r>
      <w:proofErr w:type="gramEnd"/>
      <w:r w:rsidRPr="003E02D4">
        <w:rPr>
          <w:rFonts w:ascii="Times New Roman" w:hAnsi="Times New Roman" w:cs="Times New Roman"/>
          <w:sz w:val="24"/>
          <w:szCs w:val="24"/>
        </w:rPr>
        <w:t>um enigma por desvendar:  a questão da promoção da igualdade laboral entre os sexos.  In: Questões laborais, A. 11, nº 23.  Coimbra:</w:t>
      </w:r>
      <w:proofErr w:type="gramStart"/>
      <w:r w:rsidRPr="003E02D4">
        <w:rPr>
          <w:rFonts w:ascii="Times New Roman" w:hAnsi="Times New Roman" w:cs="Times New Roman"/>
          <w:sz w:val="24"/>
          <w:szCs w:val="24"/>
        </w:rPr>
        <w:t xml:space="preserve">  </w:t>
      </w:r>
      <w:proofErr w:type="gramEnd"/>
      <w:r w:rsidRPr="003E02D4">
        <w:rPr>
          <w:rFonts w:ascii="Times New Roman" w:hAnsi="Times New Roman" w:cs="Times New Roman"/>
          <w:sz w:val="24"/>
          <w:szCs w:val="24"/>
        </w:rPr>
        <w:t xml:space="preserve">Coimbra Editora, 2004.  </w:t>
      </w:r>
      <w:proofErr w:type="gramStart"/>
      <w:r w:rsidRPr="003E02D4">
        <w:rPr>
          <w:rFonts w:ascii="Times New Roman" w:hAnsi="Times New Roman" w:cs="Times New Roman"/>
          <w:sz w:val="24"/>
          <w:szCs w:val="24"/>
        </w:rPr>
        <w:t>p.</w:t>
      </w:r>
      <w:proofErr w:type="gramEnd"/>
      <w:r w:rsidRPr="003E02D4">
        <w:rPr>
          <w:rFonts w:ascii="Times New Roman" w:hAnsi="Times New Roman" w:cs="Times New Roman"/>
          <w:sz w:val="24"/>
          <w:szCs w:val="24"/>
        </w:rPr>
        <w:t xml:space="preserve"> 42-80.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t xml:space="preserve">REIS, Thiago.  Nº oficial de estupros cai, mas Brasil ainda tem </w:t>
      </w:r>
      <w:proofErr w:type="gramStart"/>
      <w:r w:rsidRPr="003E02D4">
        <w:rPr>
          <w:rFonts w:ascii="Times New Roman" w:hAnsi="Times New Roman" w:cs="Times New Roman"/>
          <w:sz w:val="24"/>
          <w:szCs w:val="24"/>
        </w:rPr>
        <w:t>1</w:t>
      </w:r>
      <w:proofErr w:type="gramEnd"/>
      <w:r w:rsidRPr="003E02D4">
        <w:rPr>
          <w:rFonts w:ascii="Times New Roman" w:hAnsi="Times New Roman" w:cs="Times New Roman"/>
          <w:sz w:val="24"/>
          <w:szCs w:val="24"/>
        </w:rPr>
        <w:t xml:space="preserve"> caso a cada 11 minutos.  Disponível em:  http://g1.globo.com/politica/noticia/2015/10/n-oficial-de-estupros-cai-mas-brasilainda-tem-1-caso-cada-11-minutos.html.  Acesso em:</w:t>
      </w:r>
      <w:proofErr w:type="gramStart"/>
      <w:r w:rsidRPr="003E02D4">
        <w:rPr>
          <w:rFonts w:ascii="Times New Roman" w:hAnsi="Times New Roman" w:cs="Times New Roman"/>
          <w:sz w:val="24"/>
          <w:szCs w:val="24"/>
        </w:rPr>
        <w:t xml:space="preserve">  </w:t>
      </w:r>
      <w:proofErr w:type="gramEnd"/>
      <w:r w:rsidRPr="003E02D4">
        <w:rPr>
          <w:rFonts w:ascii="Times New Roman" w:hAnsi="Times New Roman" w:cs="Times New Roman"/>
          <w:sz w:val="24"/>
          <w:szCs w:val="24"/>
        </w:rPr>
        <w:t xml:space="preserve">15 jan. 2017.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t>RETRATO das desigualdades de gênero e raça.  Disponível em:</w:t>
      </w:r>
      <w:proofErr w:type="gramStart"/>
      <w:r w:rsidRPr="003E02D4">
        <w:rPr>
          <w:rFonts w:ascii="Times New Roman" w:hAnsi="Times New Roman" w:cs="Times New Roman"/>
          <w:sz w:val="24"/>
          <w:szCs w:val="24"/>
        </w:rPr>
        <w:t xml:space="preserve">  </w:t>
      </w:r>
      <w:proofErr w:type="gramEnd"/>
      <w:r w:rsidRPr="003E02D4">
        <w:rPr>
          <w:rFonts w:ascii="Times New Roman" w:hAnsi="Times New Roman" w:cs="Times New Roman"/>
          <w:sz w:val="24"/>
          <w:szCs w:val="24"/>
        </w:rPr>
        <w:t xml:space="preserve">www.ipea.gov.br.  Acesso em:  01 maio 2014.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t xml:space="preserve">ROJO, Eduardo </w:t>
      </w:r>
      <w:proofErr w:type="spellStart"/>
      <w:r w:rsidRPr="003E02D4">
        <w:rPr>
          <w:rFonts w:ascii="Times New Roman" w:hAnsi="Times New Roman" w:cs="Times New Roman"/>
          <w:sz w:val="24"/>
          <w:szCs w:val="24"/>
        </w:rPr>
        <w:t>Caamaño</w:t>
      </w:r>
      <w:proofErr w:type="spellEnd"/>
      <w:r w:rsidRPr="003E02D4">
        <w:rPr>
          <w:rFonts w:ascii="Times New Roman" w:hAnsi="Times New Roman" w:cs="Times New Roman"/>
          <w:sz w:val="24"/>
          <w:szCs w:val="24"/>
        </w:rPr>
        <w:t xml:space="preserve">.  </w:t>
      </w:r>
      <w:proofErr w:type="spellStart"/>
      <w:r w:rsidRPr="003E02D4">
        <w:rPr>
          <w:rFonts w:ascii="Times New Roman" w:hAnsi="Times New Roman" w:cs="Times New Roman"/>
          <w:sz w:val="24"/>
          <w:szCs w:val="24"/>
        </w:rPr>
        <w:t>Mujer</w:t>
      </w:r>
      <w:proofErr w:type="spellEnd"/>
      <w:r w:rsidRPr="003E02D4">
        <w:rPr>
          <w:rFonts w:ascii="Times New Roman" w:hAnsi="Times New Roman" w:cs="Times New Roman"/>
          <w:sz w:val="24"/>
          <w:szCs w:val="24"/>
        </w:rPr>
        <w:t xml:space="preserve">, trabalho y </w:t>
      </w:r>
      <w:proofErr w:type="spellStart"/>
      <w:r w:rsidRPr="003E02D4">
        <w:rPr>
          <w:rFonts w:ascii="Times New Roman" w:hAnsi="Times New Roman" w:cs="Times New Roman"/>
          <w:sz w:val="24"/>
          <w:szCs w:val="24"/>
        </w:rPr>
        <w:t>derecho</w:t>
      </w:r>
      <w:proofErr w:type="spellEnd"/>
      <w:r w:rsidRPr="003E02D4">
        <w:rPr>
          <w:rFonts w:ascii="Times New Roman" w:hAnsi="Times New Roman" w:cs="Times New Roman"/>
          <w:sz w:val="24"/>
          <w:szCs w:val="24"/>
        </w:rPr>
        <w:t>. Santiago:</w:t>
      </w:r>
      <w:proofErr w:type="gramStart"/>
      <w:r w:rsidRPr="003E02D4">
        <w:rPr>
          <w:rFonts w:ascii="Times New Roman" w:hAnsi="Times New Roman" w:cs="Times New Roman"/>
          <w:sz w:val="24"/>
          <w:szCs w:val="24"/>
        </w:rPr>
        <w:t xml:space="preserve">  </w:t>
      </w:r>
      <w:proofErr w:type="spellStart"/>
      <w:proofErr w:type="gramEnd"/>
      <w:r w:rsidRPr="003E02D4">
        <w:rPr>
          <w:rFonts w:ascii="Times New Roman" w:hAnsi="Times New Roman" w:cs="Times New Roman"/>
          <w:sz w:val="24"/>
          <w:szCs w:val="24"/>
        </w:rPr>
        <w:t>Abeledo</w:t>
      </w:r>
      <w:proofErr w:type="spellEnd"/>
      <w:r w:rsidRPr="003E02D4">
        <w:rPr>
          <w:rFonts w:ascii="Times New Roman" w:hAnsi="Times New Roman" w:cs="Times New Roman"/>
          <w:sz w:val="24"/>
          <w:szCs w:val="24"/>
        </w:rPr>
        <w:t xml:space="preserve"> </w:t>
      </w:r>
      <w:proofErr w:type="spellStart"/>
      <w:r w:rsidRPr="003E02D4">
        <w:rPr>
          <w:rFonts w:ascii="Times New Roman" w:hAnsi="Times New Roman" w:cs="Times New Roman"/>
          <w:sz w:val="24"/>
          <w:szCs w:val="24"/>
        </w:rPr>
        <w:t>Perrot</w:t>
      </w:r>
      <w:proofErr w:type="spellEnd"/>
      <w:r w:rsidRPr="003E02D4">
        <w:rPr>
          <w:rFonts w:ascii="Times New Roman" w:hAnsi="Times New Roman" w:cs="Times New Roman"/>
          <w:sz w:val="24"/>
          <w:szCs w:val="24"/>
        </w:rPr>
        <w:t xml:space="preserve">, 2011.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t>ROSA, Waldemir.  Sexo e cor:</w:t>
      </w:r>
      <w:proofErr w:type="gramStart"/>
      <w:r w:rsidRPr="003E02D4">
        <w:rPr>
          <w:rFonts w:ascii="Times New Roman" w:hAnsi="Times New Roman" w:cs="Times New Roman"/>
          <w:sz w:val="24"/>
          <w:szCs w:val="24"/>
        </w:rPr>
        <w:t xml:space="preserve">  </w:t>
      </w:r>
      <w:proofErr w:type="gramEnd"/>
      <w:r w:rsidRPr="003E02D4">
        <w:rPr>
          <w:rFonts w:ascii="Times New Roman" w:hAnsi="Times New Roman" w:cs="Times New Roman"/>
          <w:sz w:val="24"/>
          <w:szCs w:val="24"/>
        </w:rPr>
        <w:t xml:space="preserve">categorias de controle social e reprodução das desigualdades socioeconômicas no Brasil.  Dossiê retrato das desigualdades de gênero e raça. Revista Estudos Feministas, Florianópolis, </w:t>
      </w:r>
      <w:proofErr w:type="spellStart"/>
      <w:r w:rsidRPr="003E02D4">
        <w:rPr>
          <w:rFonts w:ascii="Times New Roman" w:hAnsi="Times New Roman" w:cs="Times New Roman"/>
          <w:sz w:val="24"/>
          <w:szCs w:val="24"/>
        </w:rPr>
        <w:t>vol</w:t>
      </w:r>
      <w:proofErr w:type="spellEnd"/>
      <w:r w:rsidRPr="003E02D4">
        <w:rPr>
          <w:rFonts w:ascii="Times New Roman" w:hAnsi="Times New Roman" w:cs="Times New Roman"/>
          <w:sz w:val="24"/>
          <w:szCs w:val="24"/>
        </w:rPr>
        <w:t xml:space="preserve"> 17, n. 3 set/dez 2009.  Disponível em:</w:t>
      </w:r>
      <w:proofErr w:type="gramStart"/>
      <w:r w:rsidRPr="003E02D4">
        <w:rPr>
          <w:rFonts w:ascii="Times New Roman" w:hAnsi="Times New Roman" w:cs="Times New Roman"/>
          <w:sz w:val="24"/>
          <w:szCs w:val="24"/>
        </w:rPr>
        <w:t xml:space="preserve">  </w:t>
      </w:r>
      <w:proofErr w:type="gramEnd"/>
      <w:r w:rsidRPr="003E02D4">
        <w:rPr>
          <w:rFonts w:ascii="Times New Roman" w:hAnsi="Times New Roman" w:cs="Times New Roman"/>
          <w:sz w:val="24"/>
          <w:szCs w:val="24"/>
        </w:rPr>
        <w:t xml:space="preserve">www.scielo.br.  Acesso em:  01 maio 2014.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lastRenderedPageBreak/>
        <w:t xml:space="preserve">SANTOS, Alberto Silva; ALVES, Aline Cristina.  A </w:t>
      </w:r>
      <w:proofErr w:type="gramStart"/>
      <w:r w:rsidRPr="003E02D4">
        <w:rPr>
          <w:rFonts w:ascii="Times New Roman" w:hAnsi="Times New Roman" w:cs="Times New Roman"/>
          <w:sz w:val="24"/>
          <w:szCs w:val="24"/>
        </w:rPr>
        <w:t>flexibilização</w:t>
      </w:r>
      <w:proofErr w:type="gramEnd"/>
      <w:r w:rsidRPr="003E02D4">
        <w:rPr>
          <w:rFonts w:ascii="Times New Roman" w:hAnsi="Times New Roman" w:cs="Times New Roman"/>
          <w:sz w:val="24"/>
          <w:szCs w:val="24"/>
        </w:rPr>
        <w:t xml:space="preserve"> das normas trabalhistas e o impacto no acesso do mercado de trabalho pelas mulheres.  Qual o papel dos Direitos Humanos? In: GUIMARÃES, Antônio Marcio da Cunha; GOMES, Eduardo </w:t>
      </w:r>
      <w:proofErr w:type="spellStart"/>
      <w:r w:rsidRPr="003E02D4">
        <w:rPr>
          <w:rFonts w:ascii="Times New Roman" w:hAnsi="Times New Roman" w:cs="Times New Roman"/>
          <w:sz w:val="24"/>
          <w:szCs w:val="24"/>
        </w:rPr>
        <w:t>Biachi</w:t>
      </w:r>
      <w:proofErr w:type="spellEnd"/>
      <w:r w:rsidRPr="003E02D4">
        <w:rPr>
          <w:rFonts w:ascii="Times New Roman" w:hAnsi="Times New Roman" w:cs="Times New Roman"/>
          <w:sz w:val="24"/>
          <w:szCs w:val="24"/>
        </w:rPr>
        <w:t xml:space="preserve">; LEISTER, Margareth Anne. </w:t>
      </w:r>
      <w:proofErr w:type="gramStart"/>
      <w:r w:rsidRPr="003E02D4">
        <w:rPr>
          <w:rFonts w:ascii="Times New Roman" w:hAnsi="Times New Roman" w:cs="Times New Roman"/>
          <w:sz w:val="24"/>
          <w:szCs w:val="24"/>
        </w:rPr>
        <w:t>Florianópolis :</w:t>
      </w:r>
      <w:proofErr w:type="gramEnd"/>
      <w:r w:rsidRPr="003E02D4">
        <w:rPr>
          <w:rFonts w:ascii="Times New Roman" w:hAnsi="Times New Roman" w:cs="Times New Roman"/>
          <w:sz w:val="24"/>
          <w:szCs w:val="24"/>
        </w:rPr>
        <w:t xml:space="preserve"> FUNJAB, 2013.  </w:t>
      </w:r>
      <w:proofErr w:type="gramStart"/>
      <w:r w:rsidRPr="003E02D4">
        <w:rPr>
          <w:rFonts w:ascii="Times New Roman" w:hAnsi="Times New Roman" w:cs="Times New Roman"/>
          <w:sz w:val="24"/>
          <w:szCs w:val="24"/>
        </w:rPr>
        <w:t>p.</w:t>
      </w:r>
      <w:proofErr w:type="gramEnd"/>
      <w:r w:rsidRPr="003E02D4">
        <w:rPr>
          <w:rFonts w:ascii="Times New Roman" w:hAnsi="Times New Roman" w:cs="Times New Roman"/>
          <w:sz w:val="24"/>
          <w:szCs w:val="24"/>
        </w:rPr>
        <w:t xml:space="preserve"> 226-291.  Disponível em: http://www.publicadireito.com.br/artigos/?</w:t>
      </w:r>
      <w:proofErr w:type="gramStart"/>
      <w:r w:rsidRPr="003E02D4">
        <w:rPr>
          <w:rFonts w:ascii="Times New Roman" w:hAnsi="Times New Roman" w:cs="Times New Roman"/>
          <w:sz w:val="24"/>
          <w:szCs w:val="24"/>
        </w:rPr>
        <w:t>cod</w:t>
      </w:r>
      <w:proofErr w:type="gramEnd"/>
      <w:r w:rsidRPr="003E02D4">
        <w:rPr>
          <w:rFonts w:ascii="Times New Roman" w:hAnsi="Times New Roman" w:cs="Times New Roman"/>
          <w:sz w:val="24"/>
          <w:szCs w:val="24"/>
        </w:rPr>
        <w:t xml:space="preserve">=7fc346397dc20225.  Acesso em: 10 abr. 2014.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t xml:space="preserve">SILVA, Antônio Álvares </w:t>
      </w:r>
      <w:proofErr w:type="gramStart"/>
      <w:r w:rsidRPr="003E02D4">
        <w:rPr>
          <w:rFonts w:ascii="Times New Roman" w:hAnsi="Times New Roman" w:cs="Times New Roman"/>
          <w:sz w:val="24"/>
          <w:szCs w:val="24"/>
        </w:rPr>
        <w:t>da.</w:t>
      </w:r>
      <w:proofErr w:type="gramEnd"/>
      <w:r w:rsidRPr="003E02D4">
        <w:rPr>
          <w:rFonts w:ascii="Times New Roman" w:hAnsi="Times New Roman" w:cs="Times New Roman"/>
          <w:sz w:val="24"/>
          <w:szCs w:val="24"/>
        </w:rPr>
        <w:t xml:space="preserve">  Trabalho da mulher e do menor. In: FRANCO FILHO, </w:t>
      </w:r>
      <w:proofErr w:type="spellStart"/>
      <w:r w:rsidRPr="003E02D4">
        <w:rPr>
          <w:rFonts w:ascii="Times New Roman" w:hAnsi="Times New Roman" w:cs="Times New Roman"/>
          <w:sz w:val="24"/>
          <w:szCs w:val="24"/>
        </w:rPr>
        <w:t>Georgenor</w:t>
      </w:r>
      <w:proofErr w:type="spellEnd"/>
      <w:r w:rsidRPr="003E02D4">
        <w:rPr>
          <w:rFonts w:ascii="Times New Roman" w:hAnsi="Times New Roman" w:cs="Times New Roman"/>
          <w:sz w:val="24"/>
          <w:szCs w:val="24"/>
        </w:rPr>
        <w:t xml:space="preserve"> de Sousa. Trabalho da mulher:</w:t>
      </w:r>
      <w:proofErr w:type="gramStart"/>
      <w:r w:rsidRPr="003E02D4">
        <w:rPr>
          <w:rFonts w:ascii="Times New Roman" w:hAnsi="Times New Roman" w:cs="Times New Roman"/>
          <w:sz w:val="24"/>
          <w:szCs w:val="24"/>
        </w:rPr>
        <w:t xml:space="preserve">  </w:t>
      </w:r>
      <w:proofErr w:type="gramEnd"/>
      <w:r w:rsidRPr="003E02D4">
        <w:rPr>
          <w:rFonts w:ascii="Times New Roman" w:hAnsi="Times New Roman" w:cs="Times New Roman"/>
          <w:sz w:val="24"/>
          <w:szCs w:val="24"/>
        </w:rPr>
        <w:t>homenagem a Alice Monteiro de Barros. São Paulo:</w:t>
      </w:r>
      <w:proofErr w:type="gramStart"/>
      <w:r w:rsidRPr="003E02D4">
        <w:rPr>
          <w:rFonts w:ascii="Times New Roman" w:hAnsi="Times New Roman" w:cs="Times New Roman"/>
          <w:sz w:val="24"/>
          <w:szCs w:val="24"/>
        </w:rPr>
        <w:t xml:space="preserve">  </w:t>
      </w:r>
      <w:proofErr w:type="spellStart"/>
      <w:proofErr w:type="gramEnd"/>
      <w:r w:rsidRPr="003E02D4">
        <w:rPr>
          <w:rFonts w:ascii="Times New Roman" w:hAnsi="Times New Roman" w:cs="Times New Roman"/>
          <w:sz w:val="24"/>
          <w:szCs w:val="24"/>
        </w:rPr>
        <w:t>Ltr</w:t>
      </w:r>
      <w:proofErr w:type="spellEnd"/>
      <w:r w:rsidRPr="003E02D4">
        <w:rPr>
          <w:rFonts w:ascii="Times New Roman" w:hAnsi="Times New Roman" w:cs="Times New Roman"/>
          <w:sz w:val="24"/>
          <w:szCs w:val="24"/>
        </w:rPr>
        <w:t xml:space="preserve">, 2009. Cap. 1, p. 21-73.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t xml:space="preserve">SOUZA, Ana Maria Viola; NASCIMENTO, </w:t>
      </w:r>
      <w:proofErr w:type="spellStart"/>
      <w:r w:rsidRPr="003E02D4">
        <w:rPr>
          <w:rFonts w:ascii="Times New Roman" w:hAnsi="Times New Roman" w:cs="Times New Roman"/>
          <w:sz w:val="24"/>
          <w:szCs w:val="24"/>
        </w:rPr>
        <w:t>Grasiele</w:t>
      </w:r>
      <w:proofErr w:type="spellEnd"/>
      <w:r w:rsidRPr="003E02D4">
        <w:rPr>
          <w:rFonts w:ascii="Times New Roman" w:hAnsi="Times New Roman" w:cs="Times New Roman"/>
          <w:sz w:val="24"/>
          <w:szCs w:val="24"/>
        </w:rPr>
        <w:t xml:space="preserve"> Augusta Ferreira (</w:t>
      </w:r>
      <w:proofErr w:type="spellStart"/>
      <w:r w:rsidRPr="003E02D4">
        <w:rPr>
          <w:rFonts w:ascii="Times New Roman" w:hAnsi="Times New Roman" w:cs="Times New Roman"/>
          <w:sz w:val="24"/>
          <w:szCs w:val="24"/>
        </w:rPr>
        <w:t>Orgs</w:t>
      </w:r>
      <w:proofErr w:type="spellEnd"/>
      <w:r w:rsidRPr="003E02D4">
        <w:rPr>
          <w:rFonts w:ascii="Times New Roman" w:hAnsi="Times New Roman" w:cs="Times New Roman"/>
          <w:sz w:val="24"/>
          <w:szCs w:val="24"/>
        </w:rPr>
        <w:t xml:space="preserve">.). Direito e o Trabalho. Campinas: Alínea, 2009.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t xml:space="preserve">TÁRREGA. Maria Cristina </w:t>
      </w:r>
      <w:proofErr w:type="spellStart"/>
      <w:r w:rsidRPr="003E02D4">
        <w:rPr>
          <w:rFonts w:ascii="Times New Roman" w:hAnsi="Times New Roman" w:cs="Times New Roman"/>
          <w:sz w:val="24"/>
          <w:szCs w:val="24"/>
        </w:rPr>
        <w:t>Vidotte</w:t>
      </w:r>
      <w:proofErr w:type="spellEnd"/>
      <w:r w:rsidRPr="003E02D4">
        <w:rPr>
          <w:rFonts w:ascii="Times New Roman" w:hAnsi="Times New Roman" w:cs="Times New Roman"/>
          <w:sz w:val="24"/>
          <w:szCs w:val="24"/>
        </w:rPr>
        <w:t xml:space="preserve"> Blanco; MIRANDA, Carla.  Trabalhadoras na reestruturação produtiva do capital:</w:t>
      </w:r>
      <w:proofErr w:type="gramStart"/>
      <w:r w:rsidRPr="003E02D4">
        <w:rPr>
          <w:rFonts w:ascii="Times New Roman" w:hAnsi="Times New Roman" w:cs="Times New Roman"/>
          <w:sz w:val="24"/>
          <w:szCs w:val="24"/>
        </w:rPr>
        <w:t xml:space="preserve">  </w:t>
      </w:r>
      <w:proofErr w:type="gramEnd"/>
      <w:r w:rsidRPr="003E02D4">
        <w:rPr>
          <w:rFonts w:ascii="Times New Roman" w:hAnsi="Times New Roman" w:cs="Times New Roman"/>
          <w:sz w:val="24"/>
          <w:szCs w:val="24"/>
        </w:rPr>
        <w:t xml:space="preserve">qual Direito? Disponível em:  http://www.conpedi.org.br/manaus/arquivos/anais/campos/maria_cristina_tarrega_e_carla _miranda.pdf. Acesso em: </w:t>
      </w:r>
      <w:proofErr w:type="gramStart"/>
      <w:r w:rsidRPr="003E02D4">
        <w:rPr>
          <w:rFonts w:ascii="Times New Roman" w:hAnsi="Times New Roman" w:cs="Times New Roman"/>
          <w:sz w:val="24"/>
          <w:szCs w:val="24"/>
        </w:rPr>
        <w:t>09 maio 2014</w:t>
      </w:r>
      <w:proofErr w:type="gramEnd"/>
      <w:r w:rsidRPr="003E02D4">
        <w:rPr>
          <w:rFonts w:ascii="Times New Roman" w:hAnsi="Times New Roman" w:cs="Times New Roman"/>
          <w:sz w:val="24"/>
          <w:szCs w:val="24"/>
        </w:rPr>
        <w:t xml:space="preserve">.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t>TEODORO, Maria Cecília Máximo; SILVA, Lídia Marina de Souza e.  Gravidez no emprego: reflexões sobre a tendência global de proteção ao emprego e ao mercado de trabalho da mulher. In:</w:t>
      </w:r>
      <w:proofErr w:type="gramStart"/>
      <w:r w:rsidRPr="003E02D4">
        <w:rPr>
          <w:rFonts w:ascii="Times New Roman" w:hAnsi="Times New Roman" w:cs="Times New Roman"/>
          <w:sz w:val="24"/>
          <w:szCs w:val="24"/>
        </w:rPr>
        <w:t xml:space="preserve">  </w:t>
      </w:r>
      <w:proofErr w:type="gramEnd"/>
      <w:r w:rsidRPr="003E02D4">
        <w:rPr>
          <w:rFonts w:ascii="Times New Roman" w:hAnsi="Times New Roman" w:cs="Times New Roman"/>
          <w:sz w:val="24"/>
          <w:szCs w:val="24"/>
        </w:rPr>
        <w:t xml:space="preserve">NASCIMENTO, </w:t>
      </w:r>
      <w:proofErr w:type="spellStart"/>
      <w:r w:rsidRPr="003E02D4">
        <w:rPr>
          <w:rFonts w:ascii="Times New Roman" w:hAnsi="Times New Roman" w:cs="Times New Roman"/>
          <w:sz w:val="24"/>
          <w:szCs w:val="24"/>
        </w:rPr>
        <w:t>Grasiele</w:t>
      </w:r>
      <w:proofErr w:type="spellEnd"/>
      <w:r w:rsidRPr="003E02D4">
        <w:rPr>
          <w:rFonts w:ascii="Times New Roman" w:hAnsi="Times New Roman" w:cs="Times New Roman"/>
          <w:sz w:val="24"/>
          <w:szCs w:val="24"/>
        </w:rPr>
        <w:t xml:space="preserve"> Augusta Ferreira; MAISAILIDIS, </w:t>
      </w:r>
      <w:proofErr w:type="spellStart"/>
      <w:r w:rsidRPr="003E02D4">
        <w:rPr>
          <w:rFonts w:ascii="Times New Roman" w:hAnsi="Times New Roman" w:cs="Times New Roman"/>
          <w:sz w:val="24"/>
          <w:szCs w:val="24"/>
        </w:rPr>
        <w:t>Mirta</w:t>
      </w:r>
      <w:proofErr w:type="spellEnd"/>
      <w:r w:rsidRPr="003E02D4">
        <w:rPr>
          <w:rFonts w:ascii="Times New Roman" w:hAnsi="Times New Roman" w:cs="Times New Roman"/>
          <w:sz w:val="24"/>
          <w:szCs w:val="24"/>
        </w:rPr>
        <w:t xml:space="preserve"> Gladys Lorena </w:t>
      </w:r>
      <w:proofErr w:type="spellStart"/>
      <w:r w:rsidRPr="003E02D4">
        <w:rPr>
          <w:rFonts w:ascii="Times New Roman" w:hAnsi="Times New Roman" w:cs="Times New Roman"/>
          <w:sz w:val="24"/>
          <w:szCs w:val="24"/>
        </w:rPr>
        <w:t>Manzo</w:t>
      </w:r>
      <w:proofErr w:type="spellEnd"/>
      <w:r w:rsidRPr="003E02D4">
        <w:rPr>
          <w:rFonts w:ascii="Times New Roman" w:hAnsi="Times New Roman" w:cs="Times New Roman"/>
          <w:sz w:val="24"/>
          <w:szCs w:val="24"/>
        </w:rPr>
        <w:t xml:space="preserve"> de; SILVA, Lucas Gonçalves da. Direito do trabalho I. </w:t>
      </w:r>
      <w:proofErr w:type="gramStart"/>
      <w:r w:rsidRPr="003E02D4">
        <w:rPr>
          <w:rFonts w:ascii="Times New Roman" w:hAnsi="Times New Roman" w:cs="Times New Roman"/>
          <w:sz w:val="24"/>
          <w:szCs w:val="24"/>
        </w:rPr>
        <w:t>Florianópolis :</w:t>
      </w:r>
      <w:proofErr w:type="gramEnd"/>
      <w:r w:rsidRPr="003E02D4">
        <w:rPr>
          <w:rFonts w:ascii="Times New Roman" w:hAnsi="Times New Roman" w:cs="Times New Roman"/>
          <w:sz w:val="24"/>
          <w:szCs w:val="24"/>
        </w:rPr>
        <w:t>FUNJAB,2013 p. 279-299.  Disponível em: http://www.publicadireito.com.br/artigos/?</w:t>
      </w:r>
      <w:proofErr w:type="gramStart"/>
      <w:r w:rsidRPr="003E02D4">
        <w:rPr>
          <w:rFonts w:ascii="Times New Roman" w:hAnsi="Times New Roman" w:cs="Times New Roman"/>
          <w:sz w:val="24"/>
          <w:szCs w:val="24"/>
        </w:rPr>
        <w:t>cod</w:t>
      </w:r>
      <w:proofErr w:type="gramEnd"/>
      <w:r w:rsidRPr="003E02D4">
        <w:rPr>
          <w:rFonts w:ascii="Times New Roman" w:hAnsi="Times New Roman" w:cs="Times New Roman"/>
          <w:sz w:val="24"/>
          <w:szCs w:val="24"/>
        </w:rPr>
        <w:t xml:space="preserve">=0498b76a320aee7c.  Acesso em: 10 Abr. 2014.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t xml:space="preserve">THOME, </w:t>
      </w:r>
      <w:proofErr w:type="spellStart"/>
      <w:r w:rsidRPr="003E02D4">
        <w:rPr>
          <w:rFonts w:ascii="Times New Roman" w:hAnsi="Times New Roman" w:cs="Times New Roman"/>
          <w:sz w:val="24"/>
          <w:szCs w:val="24"/>
        </w:rPr>
        <w:t>Candy</w:t>
      </w:r>
      <w:proofErr w:type="spellEnd"/>
      <w:r w:rsidRPr="003E02D4">
        <w:rPr>
          <w:rFonts w:ascii="Times New Roman" w:hAnsi="Times New Roman" w:cs="Times New Roman"/>
          <w:sz w:val="24"/>
          <w:szCs w:val="24"/>
        </w:rPr>
        <w:t xml:space="preserve"> </w:t>
      </w:r>
      <w:proofErr w:type="spellStart"/>
      <w:r w:rsidRPr="003E02D4">
        <w:rPr>
          <w:rFonts w:ascii="Times New Roman" w:hAnsi="Times New Roman" w:cs="Times New Roman"/>
          <w:sz w:val="24"/>
          <w:szCs w:val="24"/>
        </w:rPr>
        <w:t>Florencio</w:t>
      </w:r>
      <w:proofErr w:type="spellEnd"/>
      <w:r w:rsidRPr="003E02D4">
        <w:rPr>
          <w:rFonts w:ascii="Times New Roman" w:hAnsi="Times New Roman" w:cs="Times New Roman"/>
          <w:sz w:val="24"/>
          <w:szCs w:val="24"/>
        </w:rPr>
        <w:t>.  O princípio da igualdade de gênero e a participação das mulheres nas organizações sindicais de trabalhadores. São Paulo:</w:t>
      </w:r>
      <w:proofErr w:type="gramStart"/>
      <w:r w:rsidRPr="003E02D4">
        <w:rPr>
          <w:rFonts w:ascii="Times New Roman" w:hAnsi="Times New Roman" w:cs="Times New Roman"/>
          <w:sz w:val="24"/>
          <w:szCs w:val="24"/>
        </w:rPr>
        <w:t xml:space="preserve">  </w:t>
      </w:r>
      <w:proofErr w:type="spellStart"/>
      <w:proofErr w:type="gramEnd"/>
      <w:r w:rsidRPr="003E02D4">
        <w:rPr>
          <w:rFonts w:ascii="Times New Roman" w:hAnsi="Times New Roman" w:cs="Times New Roman"/>
          <w:sz w:val="24"/>
          <w:szCs w:val="24"/>
        </w:rPr>
        <w:t>Ltr</w:t>
      </w:r>
      <w:proofErr w:type="spellEnd"/>
      <w:r w:rsidRPr="003E02D4">
        <w:rPr>
          <w:rFonts w:ascii="Times New Roman" w:hAnsi="Times New Roman" w:cs="Times New Roman"/>
          <w:sz w:val="24"/>
          <w:szCs w:val="24"/>
        </w:rPr>
        <w:t xml:space="preserve">, 2012.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t xml:space="preserve">WAISELFISZ, </w:t>
      </w:r>
      <w:proofErr w:type="spellStart"/>
      <w:r w:rsidRPr="003E02D4">
        <w:rPr>
          <w:rFonts w:ascii="Times New Roman" w:hAnsi="Times New Roman" w:cs="Times New Roman"/>
          <w:sz w:val="24"/>
          <w:szCs w:val="24"/>
        </w:rPr>
        <w:t>Julio</w:t>
      </w:r>
      <w:proofErr w:type="spellEnd"/>
      <w:r w:rsidRPr="003E02D4">
        <w:rPr>
          <w:rFonts w:ascii="Times New Roman" w:hAnsi="Times New Roman" w:cs="Times New Roman"/>
          <w:sz w:val="24"/>
          <w:szCs w:val="24"/>
        </w:rPr>
        <w:t xml:space="preserve"> </w:t>
      </w:r>
      <w:proofErr w:type="spellStart"/>
      <w:r w:rsidRPr="003E02D4">
        <w:rPr>
          <w:rFonts w:ascii="Times New Roman" w:hAnsi="Times New Roman" w:cs="Times New Roman"/>
          <w:sz w:val="24"/>
          <w:szCs w:val="24"/>
        </w:rPr>
        <w:t>Jacobo</w:t>
      </w:r>
      <w:proofErr w:type="spellEnd"/>
      <w:r w:rsidRPr="003E02D4">
        <w:rPr>
          <w:rFonts w:ascii="Times New Roman" w:hAnsi="Times New Roman" w:cs="Times New Roman"/>
          <w:sz w:val="24"/>
          <w:szCs w:val="24"/>
        </w:rPr>
        <w:t>.  Mapa da violência 2015:</w:t>
      </w:r>
      <w:proofErr w:type="gramStart"/>
      <w:r w:rsidRPr="003E02D4">
        <w:rPr>
          <w:rFonts w:ascii="Times New Roman" w:hAnsi="Times New Roman" w:cs="Times New Roman"/>
          <w:sz w:val="24"/>
          <w:szCs w:val="24"/>
        </w:rPr>
        <w:t xml:space="preserve">  </w:t>
      </w:r>
      <w:proofErr w:type="gramEnd"/>
      <w:r w:rsidRPr="003E02D4">
        <w:rPr>
          <w:rFonts w:ascii="Times New Roman" w:hAnsi="Times New Roman" w:cs="Times New Roman"/>
          <w:sz w:val="24"/>
          <w:szCs w:val="24"/>
        </w:rPr>
        <w:t xml:space="preserve">Homicídio de mulheres no Brasil.  Disponível em:  www.mapadaviolencia.org.br.  Acesso em:  02 mar. 2017.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t xml:space="preserve">ZIMMERMANN, Silvia Maria; DOS SANTOS, Teresa Cristina </w:t>
      </w:r>
      <w:proofErr w:type="spellStart"/>
      <w:r w:rsidRPr="003E02D4">
        <w:rPr>
          <w:rFonts w:ascii="Times New Roman" w:hAnsi="Times New Roman" w:cs="Times New Roman"/>
          <w:sz w:val="24"/>
          <w:szCs w:val="24"/>
        </w:rPr>
        <w:t>Dunka</w:t>
      </w:r>
      <w:proofErr w:type="spellEnd"/>
      <w:r w:rsidRPr="003E02D4">
        <w:rPr>
          <w:rFonts w:ascii="Times New Roman" w:hAnsi="Times New Roman" w:cs="Times New Roman"/>
          <w:sz w:val="24"/>
          <w:szCs w:val="24"/>
        </w:rPr>
        <w:t xml:space="preserve"> Rodrigues; DE LIMA, Wilma Coral Mendes.  O assédio moral e o mundo do trabalho.  Disponível em:</w:t>
      </w:r>
      <w:proofErr w:type="gramStart"/>
      <w:r w:rsidRPr="003E02D4">
        <w:rPr>
          <w:rFonts w:ascii="Times New Roman" w:hAnsi="Times New Roman" w:cs="Times New Roman"/>
          <w:sz w:val="24"/>
          <w:szCs w:val="24"/>
        </w:rPr>
        <w:t xml:space="preserve">  </w:t>
      </w:r>
    </w:p>
    <w:p w:rsidR="00CE611C" w:rsidRPr="003E02D4" w:rsidRDefault="00CE611C" w:rsidP="00676E6A">
      <w:pPr>
        <w:spacing w:line="360" w:lineRule="auto"/>
        <w:ind w:right="-427"/>
        <w:jc w:val="both"/>
        <w:rPr>
          <w:rFonts w:ascii="Times New Roman" w:hAnsi="Times New Roman" w:cs="Times New Roman"/>
          <w:sz w:val="24"/>
          <w:szCs w:val="24"/>
        </w:rPr>
      </w:pPr>
      <w:proofErr w:type="gramEnd"/>
      <w:r w:rsidRPr="003E02D4">
        <w:rPr>
          <w:rFonts w:ascii="Times New Roman" w:hAnsi="Times New Roman" w:cs="Times New Roman"/>
          <w:sz w:val="24"/>
          <w:szCs w:val="24"/>
        </w:rPr>
        <w:lastRenderedPageBreak/>
        <w:t xml:space="preserve">http://www.prt12.mpt.gov.br/prt/ambiente/arquivos/assedio_moral_texto.pdf.  Acesso em 09 fev. 2014. </w:t>
      </w:r>
    </w:p>
    <w:p w:rsidR="00CE611C" w:rsidRPr="003E02D4" w:rsidRDefault="00CE611C" w:rsidP="00676E6A">
      <w:pPr>
        <w:spacing w:line="360" w:lineRule="auto"/>
        <w:ind w:right="-427"/>
        <w:jc w:val="both"/>
        <w:rPr>
          <w:rFonts w:ascii="Times New Roman" w:hAnsi="Times New Roman" w:cs="Times New Roman"/>
          <w:sz w:val="24"/>
          <w:szCs w:val="24"/>
        </w:rPr>
      </w:pPr>
      <w:r w:rsidRPr="003E02D4">
        <w:rPr>
          <w:rFonts w:ascii="Times New Roman" w:hAnsi="Times New Roman" w:cs="Times New Roman"/>
          <w:sz w:val="24"/>
          <w:szCs w:val="24"/>
        </w:rPr>
        <w:t xml:space="preserve">  </w:t>
      </w:r>
    </w:p>
    <w:sectPr w:rsidR="00CE611C" w:rsidRPr="003E02D4" w:rsidSect="003E02D4">
      <w:pgSz w:w="11906" w:h="16838"/>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7263" w:rsidRDefault="00CA7263" w:rsidP="00490C56">
      <w:pPr>
        <w:spacing w:after="0" w:line="240" w:lineRule="auto"/>
      </w:pPr>
      <w:r>
        <w:separator/>
      </w:r>
    </w:p>
  </w:endnote>
  <w:endnote w:type="continuationSeparator" w:id="0">
    <w:p w:rsidR="00CA7263" w:rsidRDefault="00CA7263" w:rsidP="00490C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7263" w:rsidRDefault="00CA7263" w:rsidP="00490C56">
      <w:pPr>
        <w:spacing w:after="0" w:line="240" w:lineRule="auto"/>
      </w:pPr>
      <w:r>
        <w:separator/>
      </w:r>
    </w:p>
  </w:footnote>
  <w:footnote w:type="continuationSeparator" w:id="0">
    <w:p w:rsidR="00CA7263" w:rsidRDefault="00CA7263" w:rsidP="00490C56">
      <w:pPr>
        <w:spacing w:after="0" w:line="240" w:lineRule="auto"/>
      </w:pPr>
      <w:r>
        <w:continuationSeparator/>
      </w:r>
    </w:p>
  </w:footnote>
  <w:footnote w:id="1">
    <w:p w:rsidR="00490C56" w:rsidRPr="00490C56" w:rsidRDefault="00490C56" w:rsidP="003E02D4">
      <w:pPr>
        <w:pStyle w:val="Textodenotaderodap"/>
        <w:ind w:right="-285"/>
        <w:jc w:val="both"/>
        <w:rPr>
          <w:rFonts w:ascii="Times New Roman" w:hAnsi="Times New Roman" w:cs="Times New Roman"/>
        </w:rPr>
      </w:pPr>
      <w:r w:rsidRPr="00490C56">
        <w:rPr>
          <w:rStyle w:val="Refdenotaderodap"/>
          <w:rFonts w:ascii="Times New Roman" w:hAnsi="Times New Roman" w:cs="Times New Roman"/>
        </w:rPr>
        <w:footnoteRef/>
      </w:r>
      <w:r w:rsidRPr="00490C56">
        <w:rPr>
          <w:rFonts w:ascii="Times New Roman" w:hAnsi="Times New Roman" w:cs="Times New Roman"/>
        </w:rPr>
        <w:t xml:space="preserve"> </w:t>
      </w:r>
      <w:proofErr w:type="spellStart"/>
      <w:r w:rsidRPr="00490C56">
        <w:rPr>
          <w:rFonts w:ascii="Times New Roman" w:hAnsi="Times New Roman" w:cs="Times New Roman"/>
        </w:rPr>
        <w:t>Pós-doutora</w:t>
      </w:r>
      <w:proofErr w:type="spellEnd"/>
      <w:r w:rsidRPr="00490C56">
        <w:rPr>
          <w:rFonts w:ascii="Times New Roman" w:hAnsi="Times New Roman" w:cs="Times New Roman"/>
        </w:rPr>
        <w:t xml:space="preserve"> em Democracia e Direitos Humanos pela Universidade de Coimbra/</w:t>
      </w:r>
      <w:proofErr w:type="spellStart"/>
      <w:r w:rsidRPr="00490C56">
        <w:rPr>
          <w:rFonts w:ascii="Times New Roman" w:hAnsi="Times New Roman" w:cs="Times New Roman"/>
        </w:rPr>
        <w:t>Ius</w:t>
      </w:r>
      <w:proofErr w:type="spellEnd"/>
      <w:r w:rsidRPr="00490C56">
        <w:rPr>
          <w:rFonts w:ascii="Times New Roman" w:hAnsi="Times New Roman" w:cs="Times New Roman"/>
        </w:rPr>
        <w:t xml:space="preserve"> Gentium </w:t>
      </w:r>
      <w:proofErr w:type="spellStart"/>
      <w:r w:rsidRPr="00490C56">
        <w:rPr>
          <w:rFonts w:ascii="Times New Roman" w:hAnsi="Times New Roman" w:cs="Times New Roman"/>
        </w:rPr>
        <w:t>Conimbrigae</w:t>
      </w:r>
      <w:proofErr w:type="spellEnd"/>
      <w:r w:rsidRPr="00490C56">
        <w:rPr>
          <w:rFonts w:ascii="Times New Roman" w:hAnsi="Times New Roman" w:cs="Times New Roman"/>
        </w:rPr>
        <w:t xml:space="preserve"> (2014), Doutora em </w:t>
      </w:r>
      <w:proofErr w:type="gramStart"/>
      <w:r w:rsidRPr="00490C56">
        <w:rPr>
          <w:rFonts w:ascii="Times New Roman" w:hAnsi="Times New Roman" w:cs="Times New Roman"/>
        </w:rPr>
        <w:t>Direito pela Pontifícia Universidade Católica de São Paulo (2002), Diretora</w:t>
      </w:r>
      <w:proofErr w:type="gramEnd"/>
      <w:r w:rsidRPr="00490C56">
        <w:rPr>
          <w:rFonts w:ascii="Times New Roman" w:hAnsi="Times New Roman" w:cs="Times New Roman"/>
        </w:rPr>
        <w:t xml:space="preserve"> Operacional do Centro Universitário Salesiano de São Paulo (UNISAL). Professora e Pesquisadora do Programa de Mestrado em Direito do Centro Universitário Salesiano de São Paulo (UNISAL), Professora Assistente Doutora da Faculdade de Engenharia de Guaratinguetá (FEG/UNESP). Líder do grupo de pesquisa "Minorias, discriminação e efetividade de direitos" (CNPq/</w:t>
      </w:r>
      <w:proofErr w:type="spellStart"/>
      <w:r w:rsidRPr="00490C56">
        <w:rPr>
          <w:rFonts w:ascii="Times New Roman" w:hAnsi="Times New Roman" w:cs="Times New Roman"/>
        </w:rPr>
        <w:t>Unisal</w:t>
      </w:r>
      <w:proofErr w:type="spellEnd"/>
      <w:r w:rsidRPr="00490C56">
        <w:rPr>
          <w:rFonts w:ascii="Times New Roman" w:hAnsi="Times New Roman" w:cs="Times New Roman"/>
        </w:rPr>
        <w:t>). Membro da Academia de Letras de Lorena (ALL).</w:t>
      </w:r>
    </w:p>
  </w:footnote>
  <w:footnote w:id="2">
    <w:p w:rsidR="00490C56" w:rsidRPr="00490C56" w:rsidRDefault="00490C56" w:rsidP="003E02D4">
      <w:pPr>
        <w:pStyle w:val="Textodenotaderodap"/>
        <w:ind w:right="-285"/>
        <w:jc w:val="both"/>
        <w:rPr>
          <w:rFonts w:ascii="Times New Roman" w:hAnsi="Times New Roman" w:cs="Times New Roman"/>
        </w:rPr>
      </w:pPr>
      <w:r>
        <w:rPr>
          <w:rStyle w:val="Refdenotaderodap"/>
        </w:rPr>
        <w:footnoteRef/>
      </w:r>
      <w:r>
        <w:t xml:space="preserve"> </w:t>
      </w:r>
      <w:proofErr w:type="spellStart"/>
      <w:r w:rsidRPr="00490C56">
        <w:rPr>
          <w:rFonts w:ascii="Times New Roman" w:hAnsi="Times New Roman" w:cs="Times New Roman"/>
        </w:rPr>
        <w:t>Pós-Doutora</w:t>
      </w:r>
      <w:proofErr w:type="spellEnd"/>
      <w:r w:rsidRPr="00490C56">
        <w:rPr>
          <w:rFonts w:ascii="Times New Roman" w:hAnsi="Times New Roman" w:cs="Times New Roman"/>
        </w:rPr>
        <w:t xml:space="preserve"> em Democracia e Direitos Humanos pela Universidade de Coimbra - </w:t>
      </w:r>
      <w:proofErr w:type="spellStart"/>
      <w:r w:rsidRPr="00490C56">
        <w:rPr>
          <w:rFonts w:ascii="Times New Roman" w:hAnsi="Times New Roman" w:cs="Times New Roman"/>
        </w:rPr>
        <w:t>Ius</w:t>
      </w:r>
      <w:proofErr w:type="spellEnd"/>
      <w:r w:rsidRPr="00490C56">
        <w:rPr>
          <w:rFonts w:ascii="Times New Roman" w:hAnsi="Times New Roman" w:cs="Times New Roman"/>
        </w:rPr>
        <w:t xml:space="preserve"> Gentium </w:t>
      </w:r>
      <w:proofErr w:type="spellStart"/>
      <w:r w:rsidRPr="00490C56">
        <w:rPr>
          <w:rFonts w:ascii="Times New Roman" w:hAnsi="Times New Roman" w:cs="Times New Roman"/>
        </w:rPr>
        <w:t>Conimbrigae</w:t>
      </w:r>
      <w:proofErr w:type="spellEnd"/>
      <w:r w:rsidRPr="00490C56">
        <w:rPr>
          <w:rFonts w:ascii="Times New Roman" w:hAnsi="Times New Roman" w:cs="Times New Roman"/>
        </w:rPr>
        <w:t>, Doutora em Direito Civil pela Pontifícia Universidade Católica de São Paulo (2002) e Doutora em Direito Difusos e Coletivos pela Pontifícia Universidade Católica de São Paulo (2009). Professora titular da Pontifícia Universidade Católica de São Paulo, Professora do Programa de Mestrado em Direito do Centro Universitário Salesiano de São Paulo (UNISAL), Avaliadora do Instituto Nacional de Estudos e Pesquisas Educacionais Anísio Teixeira. Membro do grupo de pesquisa "Minorias, discriminação e efetividade de direitos" (CNPq/</w:t>
      </w:r>
      <w:proofErr w:type="spellStart"/>
      <w:r w:rsidRPr="00490C56">
        <w:rPr>
          <w:rFonts w:ascii="Times New Roman" w:hAnsi="Times New Roman" w:cs="Times New Roman"/>
        </w:rPr>
        <w:t>Unisal</w:t>
      </w:r>
      <w:proofErr w:type="spellEnd"/>
      <w:r w:rsidRPr="00490C56">
        <w:rPr>
          <w:rFonts w:ascii="Times New Roman" w:hAnsi="Times New Roman" w:cs="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0D6DB6"/>
    <w:multiLevelType w:val="hybridMultilevel"/>
    <w:tmpl w:val="7B1A11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AF8"/>
    <w:rsid w:val="00061E6C"/>
    <w:rsid w:val="00071AF8"/>
    <w:rsid w:val="003E02D4"/>
    <w:rsid w:val="00490C56"/>
    <w:rsid w:val="0052135D"/>
    <w:rsid w:val="00676E6A"/>
    <w:rsid w:val="00887BAF"/>
    <w:rsid w:val="00943786"/>
    <w:rsid w:val="00B005A0"/>
    <w:rsid w:val="00CA7263"/>
    <w:rsid w:val="00CE611C"/>
    <w:rsid w:val="00D43704"/>
    <w:rsid w:val="00DD1B5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4">
    <w:name w:val="heading 4"/>
    <w:basedOn w:val="Normal"/>
    <w:link w:val="Ttulo4Char"/>
    <w:uiPriority w:val="9"/>
    <w:qFormat/>
    <w:rsid w:val="00071AF8"/>
    <w:pPr>
      <w:spacing w:before="100" w:beforeAutospacing="1" w:after="100" w:afterAutospacing="1" w:line="240" w:lineRule="auto"/>
      <w:outlineLvl w:val="3"/>
    </w:pPr>
    <w:rPr>
      <w:rFonts w:ascii="Times New Roman" w:eastAsia="Times New Roman" w:hAnsi="Times New Roman" w:cs="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4Char">
    <w:name w:val="Título 4 Char"/>
    <w:basedOn w:val="Fontepargpadro"/>
    <w:link w:val="Ttulo4"/>
    <w:uiPriority w:val="9"/>
    <w:rsid w:val="00071AF8"/>
    <w:rPr>
      <w:rFonts w:ascii="Times New Roman" w:eastAsia="Times New Roman" w:hAnsi="Times New Roman" w:cs="Times New Roman"/>
      <w:b/>
      <w:bCs/>
      <w:sz w:val="24"/>
      <w:szCs w:val="24"/>
      <w:lang w:eastAsia="pt-BR"/>
    </w:rPr>
  </w:style>
  <w:style w:type="paragraph" w:styleId="NormalWeb">
    <w:name w:val="Normal (Web)"/>
    <w:basedOn w:val="Normal"/>
    <w:uiPriority w:val="99"/>
    <w:semiHidden/>
    <w:unhideWhenUsed/>
    <w:rsid w:val="00071AF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071AF8"/>
    <w:rPr>
      <w:b/>
      <w:bCs/>
    </w:rPr>
  </w:style>
  <w:style w:type="character" w:customStyle="1" w:styleId="palavra-chave">
    <w:name w:val="palavra-chave"/>
    <w:basedOn w:val="Fontepargpadro"/>
    <w:rsid w:val="00071AF8"/>
  </w:style>
  <w:style w:type="paragraph" w:styleId="Textodenotaderodap">
    <w:name w:val="footnote text"/>
    <w:basedOn w:val="Normal"/>
    <w:link w:val="TextodenotaderodapChar"/>
    <w:uiPriority w:val="99"/>
    <w:semiHidden/>
    <w:unhideWhenUsed/>
    <w:rsid w:val="00490C5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90C56"/>
    <w:rPr>
      <w:sz w:val="20"/>
      <w:szCs w:val="20"/>
    </w:rPr>
  </w:style>
  <w:style w:type="character" w:styleId="Refdenotaderodap">
    <w:name w:val="footnote reference"/>
    <w:basedOn w:val="Fontepargpadro"/>
    <w:uiPriority w:val="99"/>
    <w:semiHidden/>
    <w:unhideWhenUsed/>
    <w:rsid w:val="00490C56"/>
    <w:rPr>
      <w:vertAlign w:val="superscript"/>
    </w:rPr>
  </w:style>
  <w:style w:type="paragraph" w:styleId="PargrafodaLista">
    <w:name w:val="List Paragraph"/>
    <w:basedOn w:val="Normal"/>
    <w:uiPriority w:val="34"/>
    <w:qFormat/>
    <w:rsid w:val="00887BA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4">
    <w:name w:val="heading 4"/>
    <w:basedOn w:val="Normal"/>
    <w:link w:val="Ttulo4Char"/>
    <w:uiPriority w:val="9"/>
    <w:qFormat/>
    <w:rsid w:val="00071AF8"/>
    <w:pPr>
      <w:spacing w:before="100" w:beforeAutospacing="1" w:after="100" w:afterAutospacing="1" w:line="240" w:lineRule="auto"/>
      <w:outlineLvl w:val="3"/>
    </w:pPr>
    <w:rPr>
      <w:rFonts w:ascii="Times New Roman" w:eastAsia="Times New Roman" w:hAnsi="Times New Roman" w:cs="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4Char">
    <w:name w:val="Título 4 Char"/>
    <w:basedOn w:val="Fontepargpadro"/>
    <w:link w:val="Ttulo4"/>
    <w:uiPriority w:val="9"/>
    <w:rsid w:val="00071AF8"/>
    <w:rPr>
      <w:rFonts w:ascii="Times New Roman" w:eastAsia="Times New Roman" w:hAnsi="Times New Roman" w:cs="Times New Roman"/>
      <w:b/>
      <w:bCs/>
      <w:sz w:val="24"/>
      <w:szCs w:val="24"/>
      <w:lang w:eastAsia="pt-BR"/>
    </w:rPr>
  </w:style>
  <w:style w:type="paragraph" w:styleId="NormalWeb">
    <w:name w:val="Normal (Web)"/>
    <w:basedOn w:val="Normal"/>
    <w:uiPriority w:val="99"/>
    <w:semiHidden/>
    <w:unhideWhenUsed/>
    <w:rsid w:val="00071AF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071AF8"/>
    <w:rPr>
      <w:b/>
      <w:bCs/>
    </w:rPr>
  </w:style>
  <w:style w:type="character" w:customStyle="1" w:styleId="palavra-chave">
    <w:name w:val="palavra-chave"/>
    <w:basedOn w:val="Fontepargpadro"/>
    <w:rsid w:val="00071AF8"/>
  </w:style>
  <w:style w:type="paragraph" w:styleId="Textodenotaderodap">
    <w:name w:val="footnote text"/>
    <w:basedOn w:val="Normal"/>
    <w:link w:val="TextodenotaderodapChar"/>
    <w:uiPriority w:val="99"/>
    <w:semiHidden/>
    <w:unhideWhenUsed/>
    <w:rsid w:val="00490C5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90C56"/>
    <w:rPr>
      <w:sz w:val="20"/>
      <w:szCs w:val="20"/>
    </w:rPr>
  </w:style>
  <w:style w:type="character" w:styleId="Refdenotaderodap">
    <w:name w:val="footnote reference"/>
    <w:basedOn w:val="Fontepargpadro"/>
    <w:uiPriority w:val="99"/>
    <w:semiHidden/>
    <w:unhideWhenUsed/>
    <w:rsid w:val="00490C56"/>
    <w:rPr>
      <w:vertAlign w:val="superscript"/>
    </w:rPr>
  </w:style>
  <w:style w:type="paragraph" w:styleId="PargrafodaLista">
    <w:name w:val="List Paragraph"/>
    <w:basedOn w:val="Normal"/>
    <w:uiPriority w:val="34"/>
    <w:qFormat/>
    <w:rsid w:val="00887B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519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7A1B6-E169-417E-8747-C8AFA6B73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15</Pages>
  <Words>4340</Words>
  <Characters>23438</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Grasiele</dc:creator>
  <cp:lastModifiedBy>Grasiele</cp:lastModifiedBy>
  <cp:revision>11</cp:revision>
  <dcterms:created xsi:type="dcterms:W3CDTF">2017-11-15T18:56:00Z</dcterms:created>
  <dcterms:modified xsi:type="dcterms:W3CDTF">2018-01-25T02:26:00Z</dcterms:modified>
</cp:coreProperties>
</file>